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631F8A" w14:textId="77777777" w:rsidR="00504896" w:rsidRDefault="00504896" w:rsidP="00504896">
      <w:pPr>
        <w:spacing w:after="0" w:line="240" w:lineRule="auto"/>
        <w:rPr>
          <w:rFonts w:ascii="Helvetica Neue" w:hAnsi="Helvetica Neue" w:cs="Times New Roman"/>
          <w:b/>
          <w:bCs/>
          <w:color w:val="000000"/>
          <w:sz w:val="24"/>
          <w:szCs w:val="24"/>
          <w:lang w:val="en-US"/>
        </w:rPr>
      </w:pPr>
    </w:p>
    <w:p w14:paraId="4EE4B5C1" w14:textId="6E087450" w:rsidR="00504896" w:rsidRPr="00504896" w:rsidRDefault="00504896" w:rsidP="00504896">
      <w:pPr>
        <w:spacing w:after="0" w:line="240" w:lineRule="auto"/>
        <w:rPr>
          <w:rFonts w:ascii="Helvetica Neue" w:hAnsi="Helvetica Neue" w:cs="Times New Roman"/>
          <w:color w:val="000000"/>
          <w:sz w:val="28"/>
          <w:szCs w:val="28"/>
          <w:lang w:val="en-US"/>
        </w:rPr>
      </w:pPr>
      <w:r w:rsidRPr="00504896">
        <w:rPr>
          <w:rFonts w:ascii="Helvetica Neue" w:hAnsi="Helvetica Neue" w:cs="Times New Roman"/>
          <w:b/>
          <w:bCs/>
          <w:color w:val="000000"/>
          <w:sz w:val="28"/>
          <w:szCs w:val="28"/>
          <w:lang w:val="en-US"/>
        </w:rPr>
        <w:t>AWR Lloyd sponsors Thailand Economic Outlook 2018 conference organized by TEA</w:t>
      </w:r>
    </w:p>
    <w:p w14:paraId="371D7D36" w14:textId="77777777" w:rsidR="00504896" w:rsidRDefault="00504896" w:rsidP="00504896">
      <w:pPr>
        <w:spacing w:after="0" w:line="240" w:lineRule="auto"/>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t> </w:t>
      </w:r>
    </w:p>
    <w:p w14:paraId="56BDE259" w14:textId="60BC9111" w:rsidR="00504896" w:rsidRDefault="00504896" w:rsidP="00504896">
      <w:pPr>
        <w:spacing w:after="0" w:line="240" w:lineRule="auto"/>
        <w:jc w:val="center"/>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drawing>
          <wp:inline distT="0" distB="0" distL="0" distR="0" wp14:anchorId="15915C75" wp14:editId="0362C118">
            <wp:extent cx="4426585" cy="3015295"/>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55241" cy="3034815"/>
                    </a:xfrm>
                    <a:prstGeom prst="rect">
                      <a:avLst/>
                    </a:prstGeom>
                  </pic:spPr>
                </pic:pic>
              </a:graphicData>
            </a:graphic>
          </wp:inline>
        </w:drawing>
      </w:r>
    </w:p>
    <w:p w14:paraId="4DA15BC7" w14:textId="77777777" w:rsidR="00504896" w:rsidRPr="00504896" w:rsidRDefault="00504896" w:rsidP="00504896">
      <w:pPr>
        <w:spacing w:after="0" w:line="240" w:lineRule="auto"/>
        <w:rPr>
          <w:rFonts w:ascii="Helvetica Neue" w:hAnsi="Helvetica Neue" w:cs="Times New Roman"/>
          <w:color w:val="000000"/>
          <w:sz w:val="24"/>
          <w:szCs w:val="24"/>
          <w:lang w:val="en-US"/>
        </w:rPr>
      </w:pPr>
    </w:p>
    <w:p w14:paraId="01596121" w14:textId="2C8471FC" w:rsidR="00504896" w:rsidRPr="00504896" w:rsidRDefault="00504896" w:rsidP="003022DD">
      <w:pPr>
        <w:spacing w:after="0" w:line="240" w:lineRule="auto"/>
        <w:jc w:val="thaiDistribute"/>
        <w:rPr>
          <w:rFonts w:ascii="Helvetica Neue" w:hAnsi="Helvetica Neue" w:cs="Times New Roman"/>
          <w:color w:val="000000"/>
          <w:sz w:val="24"/>
          <w:szCs w:val="24"/>
          <w:lang w:val="en-US"/>
        </w:rPr>
      </w:pPr>
      <w:r w:rsidRPr="00504896">
        <w:rPr>
          <w:rFonts w:ascii="Helvetica Neue" w:hAnsi="Helvetica Neue" w:cs="Times New Roman"/>
          <w:i/>
          <w:iCs/>
          <w:color w:val="000000"/>
          <w:sz w:val="24"/>
          <w:szCs w:val="24"/>
          <w:lang w:val="en-US"/>
        </w:rPr>
        <w:t>The Thai economy is expected to continue its growth momentum next year with new economic reforms ‘Thailand 4.0’, emphasizing on ‘value-based economy’ to effectively deal with disparities and the imbalance</w:t>
      </w:r>
      <w:r w:rsidRPr="00504896">
        <w:rPr>
          <w:rFonts w:ascii="Helvetica Neue" w:hAnsi="Helvetica Neue" w:cs="Times New Roman"/>
          <w:i/>
          <w:iCs/>
          <w:color w:val="1F497D"/>
          <w:sz w:val="24"/>
          <w:szCs w:val="24"/>
          <w:lang w:val="en-US"/>
        </w:rPr>
        <w:t>s</w:t>
      </w:r>
      <w:r w:rsidRPr="00504896">
        <w:rPr>
          <w:rFonts w:ascii="Helvetica Neue" w:hAnsi="Helvetica Neue" w:cs="Times New Roman"/>
          <w:i/>
          <w:iCs/>
          <w:color w:val="000000"/>
          <w:sz w:val="24"/>
          <w:szCs w:val="24"/>
          <w:lang w:val="en-US"/>
        </w:rPr>
        <w:t> between the environment and society. The new model is changing the traditional ways of doing businesses to be “Smarter” with disruption from Innovation and Smart Technology. Thai SMEs need to embrace creativity and change in technology to thrive in this economic transformation.</w:t>
      </w:r>
    </w:p>
    <w:p w14:paraId="5CEFE0AA" w14:textId="502BE0F6" w:rsidR="00504896" w:rsidRPr="00504896" w:rsidRDefault="00504896" w:rsidP="003022DD">
      <w:pPr>
        <w:spacing w:after="0" w:line="240" w:lineRule="auto"/>
        <w:jc w:val="thaiDistribute"/>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drawing>
          <wp:anchor distT="0" distB="0" distL="114300" distR="114300" simplePos="0" relativeHeight="251658240" behindDoc="0" locked="0" layoutInCell="1" allowOverlap="1" wp14:anchorId="164EBF43" wp14:editId="3EC1013C">
            <wp:simplePos x="0" y="0"/>
            <wp:positionH relativeFrom="column">
              <wp:posOffset>-47625</wp:posOffset>
            </wp:positionH>
            <wp:positionV relativeFrom="paragraph">
              <wp:posOffset>168275</wp:posOffset>
            </wp:positionV>
            <wp:extent cx="2168525" cy="287909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168525" cy="2879090"/>
                    </a:xfrm>
                    <a:prstGeom prst="rect">
                      <a:avLst/>
                    </a:prstGeom>
                  </pic:spPr>
                </pic:pic>
              </a:graphicData>
            </a:graphic>
            <wp14:sizeRelH relativeFrom="page">
              <wp14:pctWidth>0</wp14:pctWidth>
            </wp14:sizeRelH>
            <wp14:sizeRelV relativeFrom="page">
              <wp14:pctHeight>0</wp14:pctHeight>
            </wp14:sizeRelV>
          </wp:anchor>
        </w:drawing>
      </w:r>
      <w:r w:rsidRPr="00504896">
        <w:rPr>
          <w:rFonts w:ascii="Helvetica Neue" w:hAnsi="Helvetica Neue" w:cs="Times New Roman"/>
          <w:color w:val="000000"/>
          <w:sz w:val="24"/>
          <w:szCs w:val="24"/>
          <w:lang w:val="en-US"/>
        </w:rPr>
        <w:t> </w:t>
      </w:r>
    </w:p>
    <w:p w14:paraId="798AC401" w14:textId="52CAFBD4" w:rsidR="00504896" w:rsidRDefault="00504896" w:rsidP="003022DD">
      <w:pPr>
        <w:spacing w:after="0" w:line="240" w:lineRule="auto"/>
        <w:jc w:val="thaiDistribute"/>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t>On the 16</w:t>
      </w:r>
      <w:r w:rsidRPr="00504896">
        <w:rPr>
          <w:rFonts w:ascii="Helvetica Neue" w:hAnsi="Helvetica Neue" w:cs="Times New Roman"/>
          <w:color w:val="000000"/>
          <w:sz w:val="24"/>
          <w:szCs w:val="24"/>
          <w:vertAlign w:val="superscript"/>
          <w:lang w:val="en-US"/>
        </w:rPr>
        <w:t>th</w:t>
      </w:r>
      <w:r w:rsidRPr="00504896">
        <w:rPr>
          <w:rFonts w:ascii="Helvetica Neue" w:hAnsi="Helvetica Neue" w:cs="Times New Roman"/>
          <w:color w:val="000000"/>
          <w:sz w:val="24"/>
          <w:szCs w:val="24"/>
          <w:lang w:val="en-US"/>
        </w:rPr>
        <w:t xml:space="preserve"> November, AWR Lloyd was a sponsor for the annual economic seminar organized by the </w:t>
      </w:r>
      <w:proofErr w:type="spellStart"/>
      <w:r w:rsidRPr="00504896">
        <w:rPr>
          <w:rFonts w:ascii="Helvetica Neue" w:hAnsi="Helvetica Neue" w:cs="Times New Roman"/>
          <w:color w:val="000000"/>
          <w:sz w:val="24"/>
          <w:szCs w:val="24"/>
          <w:lang w:val="en-US"/>
        </w:rPr>
        <w:t>Thammasat</w:t>
      </w:r>
      <w:proofErr w:type="spellEnd"/>
      <w:r w:rsidRPr="00504896">
        <w:rPr>
          <w:rFonts w:ascii="Helvetica Neue" w:hAnsi="Helvetica Neue" w:cs="Times New Roman"/>
          <w:color w:val="000000"/>
          <w:sz w:val="24"/>
          <w:szCs w:val="24"/>
          <w:lang w:val="en-US"/>
        </w:rPr>
        <w:t xml:space="preserve"> Economics Association (TEA) on the topic of “Thai SMEs: Thriving in Thailand 4.0” at the Crystal Hall, Plaza </w:t>
      </w:r>
      <w:proofErr w:type="spellStart"/>
      <w:r w:rsidRPr="00504896">
        <w:rPr>
          <w:rFonts w:ascii="Helvetica Neue" w:hAnsi="Helvetica Neue" w:cs="Times New Roman"/>
          <w:color w:val="000000"/>
          <w:sz w:val="24"/>
          <w:szCs w:val="24"/>
          <w:lang w:val="en-US"/>
        </w:rPr>
        <w:t>Athenee</w:t>
      </w:r>
      <w:proofErr w:type="spellEnd"/>
      <w:r w:rsidRPr="00504896">
        <w:rPr>
          <w:rFonts w:ascii="Helvetica Neue" w:hAnsi="Helvetica Neue" w:cs="Times New Roman"/>
          <w:color w:val="000000"/>
          <w:sz w:val="24"/>
          <w:szCs w:val="24"/>
          <w:lang w:val="en-US"/>
        </w:rPr>
        <w:t xml:space="preserve"> Bangkok. Reputed economists and top-level executives are invited to share their views on the future of Thai economy and the implications to Thai SMEs. The discussion involved 4 key themes:</w:t>
      </w:r>
    </w:p>
    <w:p w14:paraId="0D591F0F" w14:textId="77777777" w:rsidR="00504896" w:rsidRDefault="00504896" w:rsidP="003022DD">
      <w:pPr>
        <w:spacing w:after="0" w:line="240" w:lineRule="auto"/>
        <w:jc w:val="thaiDistribute"/>
        <w:rPr>
          <w:rFonts w:ascii="Helvetica Neue" w:hAnsi="Helvetica Neue" w:cs="Times New Roman"/>
          <w:color w:val="000000"/>
          <w:sz w:val="24"/>
          <w:szCs w:val="24"/>
          <w:lang w:val="en-US"/>
        </w:rPr>
      </w:pPr>
    </w:p>
    <w:p w14:paraId="2F094822" w14:textId="77777777" w:rsidR="00504896" w:rsidRDefault="00504896" w:rsidP="00504896">
      <w:pPr>
        <w:spacing w:after="0" w:line="240" w:lineRule="auto"/>
        <w:rPr>
          <w:rFonts w:ascii="Helvetica Neue" w:hAnsi="Helvetica Neue" w:cs="Times New Roman"/>
          <w:color w:val="000000"/>
          <w:sz w:val="24"/>
          <w:szCs w:val="24"/>
          <w:lang w:val="en-US"/>
        </w:rPr>
      </w:pPr>
    </w:p>
    <w:p w14:paraId="12211759" w14:textId="77777777" w:rsidR="00504896" w:rsidRDefault="00504896" w:rsidP="00504896">
      <w:pPr>
        <w:spacing w:after="0" w:line="240" w:lineRule="auto"/>
        <w:rPr>
          <w:rFonts w:ascii="Helvetica Neue" w:hAnsi="Helvetica Neue" w:cs="Times New Roman"/>
          <w:color w:val="000000"/>
          <w:sz w:val="24"/>
          <w:szCs w:val="24"/>
          <w:lang w:val="en-US"/>
        </w:rPr>
      </w:pPr>
    </w:p>
    <w:p w14:paraId="1A896064" w14:textId="77777777" w:rsidR="00504896" w:rsidRDefault="00504896" w:rsidP="00504896">
      <w:pPr>
        <w:spacing w:after="0" w:line="240" w:lineRule="auto"/>
        <w:rPr>
          <w:rFonts w:ascii="Helvetica Neue" w:hAnsi="Helvetica Neue" w:cs="Times New Roman"/>
          <w:color w:val="000000"/>
          <w:sz w:val="24"/>
          <w:szCs w:val="24"/>
          <w:lang w:val="en-US"/>
        </w:rPr>
      </w:pPr>
    </w:p>
    <w:p w14:paraId="23439281" w14:textId="77777777" w:rsidR="00504896" w:rsidRDefault="00504896" w:rsidP="00504896">
      <w:pPr>
        <w:spacing w:after="0" w:line="240" w:lineRule="auto"/>
        <w:rPr>
          <w:rFonts w:ascii="Helvetica Neue" w:hAnsi="Helvetica Neue" w:cs="Times New Roman"/>
          <w:color w:val="000000"/>
          <w:sz w:val="24"/>
          <w:szCs w:val="24"/>
          <w:lang w:val="en-US"/>
        </w:rPr>
      </w:pPr>
    </w:p>
    <w:p w14:paraId="72581ED9" w14:textId="77777777" w:rsidR="00504896" w:rsidRPr="00504896" w:rsidRDefault="00504896" w:rsidP="00504896">
      <w:pPr>
        <w:spacing w:after="0" w:line="240" w:lineRule="auto"/>
        <w:rPr>
          <w:rFonts w:ascii="Helvetica Neue" w:hAnsi="Helvetica Neue" w:cs="Times New Roman"/>
          <w:color w:val="000000"/>
          <w:sz w:val="24"/>
          <w:szCs w:val="24"/>
          <w:lang w:val="en-US"/>
        </w:rPr>
      </w:pPr>
    </w:p>
    <w:p w14:paraId="5B8E5565" w14:textId="1B546622" w:rsidR="00504896" w:rsidRPr="00504896" w:rsidRDefault="00504896" w:rsidP="00504896">
      <w:pPr>
        <w:spacing w:after="0" w:line="240" w:lineRule="auto"/>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t> </w:t>
      </w:r>
    </w:p>
    <w:p w14:paraId="7E6EE76B" w14:textId="77777777" w:rsidR="00504896" w:rsidRPr="00504896" w:rsidRDefault="00504896" w:rsidP="003022DD">
      <w:pPr>
        <w:numPr>
          <w:ilvl w:val="0"/>
          <w:numId w:val="23"/>
        </w:numPr>
        <w:spacing w:after="240" w:line="240" w:lineRule="auto"/>
        <w:ind w:left="714" w:hanging="357"/>
        <w:jc w:val="thaiDistribute"/>
        <w:rPr>
          <w:rFonts w:ascii="Helvetica Neue" w:eastAsia="Times New Roman" w:hAnsi="Helvetica Neue" w:cs="Times New Roman"/>
          <w:color w:val="000000"/>
          <w:sz w:val="24"/>
          <w:szCs w:val="24"/>
          <w:lang w:val="en-US"/>
        </w:rPr>
      </w:pPr>
      <w:r w:rsidRPr="00504896">
        <w:rPr>
          <w:rFonts w:ascii="Helvetica Neue" w:eastAsia="Times New Roman" w:hAnsi="Helvetica Neue" w:cs="Times New Roman"/>
          <w:b/>
          <w:bCs/>
          <w:color w:val="000000"/>
          <w:sz w:val="24"/>
          <w:szCs w:val="24"/>
          <w:lang w:val="en-US"/>
        </w:rPr>
        <w:lastRenderedPageBreak/>
        <w:t>Thai Economy 2018 and implications for SMEs:</w:t>
      </w:r>
      <w:r w:rsidRPr="00504896">
        <w:rPr>
          <w:rFonts w:ascii="Helvetica Neue" w:eastAsia="Times New Roman" w:hAnsi="Helvetica Neue" w:cs="Times New Roman"/>
          <w:color w:val="000000"/>
          <w:sz w:val="24"/>
          <w:szCs w:val="24"/>
          <w:lang w:val="en-US"/>
        </w:rPr>
        <w:t> Thai economy is expected to continue its growth momentum next year from exports and tourism, but disparities and the imbalance between society will remain. External factors such as movement in US Dollar, and elections in some major countries could impact the Thai Economy and need to be closely monitored. </w:t>
      </w:r>
    </w:p>
    <w:p w14:paraId="7FB0EB01" w14:textId="77777777" w:rsidR="00504896" w:rsidRPr="00504896" w:rsidRDefault="00504896" w:rsidP="003022DD">
      <w:pPr>
        <w:numPr>
          <w:ilvl w:val="0"/>
          <w:numId w:val="23"/>
        </w:numPr>
        <w:spacing w:after="240" w:line="240" w:lineRule="auto"/>
        <w:ind w:left="714" w:hanging="357"/>
        <w:jc w:val="thaiDistribute"/>
        <w:rPr>
          <w:rFonts w:ascii="Helvetica Neue" w:eastAsia="Times New Roman" w:hAnsi="Helvetica Neue" w:cs="Times New Roman"/>
          <w:color w:val="000000"/>
          <w:sz w:val="24"/>
          <w:szCs w:val="24"/>
          <w:lang w:val="en-US"/>
        </w:rPr>
      </w:pPr>
      <w:r w:rsidRPr="00504896">
        <w:rPr>
          <w:rFonts w:ascii="Helvetica Neue" w:eastAsia="Times New Roman" w:hAnsi="Helvetica Neue" w:cs="Times New Roman"/>
          <w:b/>
          <w:bCs/>
          <w:color w:val="000000"/>
          <w:sz w:val="24"/>
          <w:szCs w:val="24"/>
          <w:lang w:val="en-US"/>
        </w:rPr>
        <w:t>Upgrading Human Resources for Thailand 4.0:</w:t>
      </w:r>
      <w:r w:rsidRPr="00504896">
        <w:rPr>
          <w:rFonts w:ascii="Helvetica Neue" w:eastAsia="Times New Roman" w:hAnsi="Helvetica Neue" w:cs="Times New Roman"/>
          <w:color w:val="000000"/>
          <w:sz w:val="24"/>
          <w:szCs w:val="24"/>
          <w:lang w:val="en-US"/>
        </w:rPr>
        <w:t> SMEs should lead and encourage their employees to feel the need for changes in business model</w:t>
      </w:r>
      <w:r w:rsidRPr="00504896">
        <w:rPr>
          <w:rFonts w:ascii="Helvetica Neue" w:eastAsia="Times New Roman" w:hAnsi="Helvetica Neue" w:cs="Times New Roman"/>
          <w:color w:val="1F497D"/>
          <w:sz w:val="24"/>
          <w:szCs w:val="24"/>
          <w:lang w:val="en-US"/>
        </w:rPr>
        <w:t>s</w:t>
      </w:r>
      <w:r w:rsidRPr="00504896">
        <w:rPr>
          <w:rFonts w:ascii="Helvetica Neue" w:eastAsia="Times New Roman" w:hAnsi="Helvetica Neue" w:cs="Times New Roman"/>
          <w:color w:val="000000"/>
          <w:sz w:val="24"/>
          <w:szCs w:val="24"/>
          <w:lang w:val="en-US"/>
        </w:rPr>
        <w:t>, operating system</w:t>
      </w:r>
      <w:r w:rsidRPr="00504896">
        <w:rPr>
          <w:rFonts w:ascii="Helvetica Neue" w:eastAsia="Times New Roman" w:hAnsi="Helvetica Neue" w:cs="Times New Roman"/>
          <w:color w:val="1F497D"/>
          <w:sz w:val="24"/>
          <w:szCs w:val="24"/>
          <w:lang w:val="en-US"/>
        </w:rPr>
        <w:t>s</w:t>
      </w:r>
      <w:r w:rsidRPr="00504896">
        <w:rPr>
          <w:rFonts w:ascii="Helvetica Neue" w:eastAsia="Times New Roman" w:hAnsi="Helvetica Neue" w:cs="Times New Roman"/>
          <w:color w:val="000000"/>
          <w:sz w:val="24"/>
          <w:szCs w:val="24"/>
          <w:lang w:val="en-US"/>
        </w:rPr>
        <w:t>, and ecosystem</w:t>
      </w:r>
      <w:r w:rsidRPr="00504896">
        <w:rPr>
          <w:rFonts w:ascii="Helvetica Neue" w:eastAsia="Times New Roman" w:hAnsi="Helvetica Neue" w:cs="Times New Roman"/>
          <w:color w:val="1F497D"/>
          <w:sz w:val="24"/>
          <w:szCs w:val="24"/>
          <w:lang w:val="en-US"/>
        </w:rPr>
        <w:t>s</w:t>
      </w:r>
      <w:r w:rsidRPr="00504896">
        <w:rPr>
          <w:rFonts w:ascii="Helvetica Neue" w:eastAsia="Times New Roman" w:hAnsi="Helvetica Neue" w:cs="Times New Roman"/>
          <w:color w:val="000000"/>
          <w:sz w:val="24"/>
          <w:szCs w:val="24"/>
          <w:lang w:val="en-US"/>
        </w:rPr>
        <w:t> in the organization in order to thrive in Thailand 4.0 era. SMEs should leverage on their small scale and agility to encourage creativity and innovation.</w:t>
      </w:r>
    </w:p>
    <w:p w14:paraId="41347E5F" w14:textId="77777777" w:rsidR="00504896" w:rsidRPr="00504896" w:rsidRDefault="00504896" w:rsidP="003022DD">
      <w:pPr>
        <w:numPr>
          <w:ilvl w:val="0"/>
          <w:numId w:val="23"/>
        </w:numPr>
        <w:spacing w:after="240" w:line="240" w:lineRule="auto"/>
        <w:ind w:left="714" w:hanging="357"/>
        <w:jc w:val="thaiDistribute"/>
        <w:rPr>
          <w:rFonts w:ascii="Helvetica Neue" w:eastAsia="Times New Roman" w:hAnsi="Helvetica Neue" w:cs="Times New Roman"/>
          <w:color w:val="000000"/>
          <w:sz w:val="24"/>
          <w:szCs w:val="24"/>
          <w:lang w:val="en-US"/>
        </w:rPr>
      </w:pPr>
      <w:r w:rsidRPr="00504896">
        <w:rPr>
          <w:rFonts w:ascii="Helvetica Neue" w:eastAsia="Times New Roman" w:hAnsi="Helvetica Neue" w:cs="Times New Roman"/>
          <w:b/>
          <w:bCs/>
          <w:color w:val="000000"/>
          <w:sz w:val="24"/>
          <w:szCs w:val="24"/>
          <w:lang w:val="en-US"/>
        </w:rPr>
        <w:t>Driving SME Business through Technology-based services:</w:t>
      </w:r>
      <w:r w:rsidRPr="00504896">
        <w:rPr>
          <w:rFonts w:ascii="Helvetica Neue" w:eastAsia="Times New Roman" w:hAnsi="Helvetica Neue" w:cs="Times New Roman"/>
          <w:color w:val="000000"/>
          <w:sz w:val="24"/>
          <w:szCs w:val="24"/>
          <w:lang w:val="en-US"/>
        </w:rPr>
        <w:t> the rate of technology transformation and integration will accelerate much faster than in the past. SMEs should quickly adapt to the technological changes in the whole ecosystem, from suppliers to customers.</w:t>
      </w:r>
    </w:p>
    <w:p w14:paraId="15E0E9D7" w14:textId="77777777" w:rsidR="00504896" w:rsidRPr="00504896" w:rsidRDefault="00504896" w:rsidP="003022DD">
      <w:pPr>
        <w:numPr>
          <w:ilvl w:val="0"/>
          <w:numId w:val="23"/>
        </w:numPr>
        <w:spacing w:after="240" w:line="240" w:lineRule="auto"/>
        <w:ind w:left="714" w:hanging="357"/>
        <w:jc w:val="thaiDistribute"/>
        <w:rPr>
          <w:rFonts w:ascii="Helvetica Neue" w:eastAsia="Times New Roman" w:hAnsi="Helvetica Neue" w:cs="Times New Roman"/>
          <w:color w:val="000000"/>
          <w:sz w:val="24"/>
          <w:szCs w:val="24"/>
          <w:lang w:val="en-US"/>
        </w:rPr>
      </w:pPr>
      <w:r w:rsidRPr="00504896">
        <w:rPr>
          <w:rFonts w:ascii="Helvetica Neue" w:eastAsia="Times New Roman" w:hAnsi="Helvetica Neue" w:cs="Times New Roman"/>
          <w:b/>
          <w:bCs/>
          <w:color w:val="000000"/>
          <w:sz w:val="24"/>
          <w:szCs w:val="24"/>
          <w:lang w:val="en-US"/>
        </w:rPr>
        <w:t>Creating value through innovation and technology:</w:t>
      </w:r>
      <w:r w:rsidRPr="00504896">
        <w:rPr>
          <w:rFonts w:ascii="Helvetica Neue" w:eastAsia="Times New Roman" w:hAnsi="Helvetica Neue" w:cs="Times New Roman"/>
          <w:color w:val="000000"/>
          <w:sz w:val="24"/>
          <w:szCs w:val="24"/>
          <w:lang w:val="en-US"/>
        </w:rPr>
        <w:t> Business owners need to keep updating their knowledge on innovative/disruptive trends and jump into action to be successful. </w:t>
      </w:r>
    </w:p>
    <w:p w14:paraId="7077A316" w14:textId="77777777" w:rsidR="00504896" w:rsidRPr="00504896" w:rsidRDefault="00504896" w:rsidP="00CA0C95">
      <w:pPr>
        <w:spacing w:after="240" w:line="240" w:lineRule="auto"/>
        <w:ind w:left="357"/>
        <w:jc w:val="thaiDistribute"/>
        <w:rPr>
          <w:rFonts w:ascii="Helvetica Neue" w:eastAsia="Times New Roman" w:hAnsi="Helvetica Neue" w:cs="Times New Roman"/>
          <w:color w:val="000000"/>
          <w:sz w:val="24"/>
          <w:szCs w:val="24"/>
          <w:lang w:val="en-US"/>
        </w:rPr>
      </w:pPr>
      <w:r w:rsidRPr="00504896">
        <w:rPr>
          <w:rFonts w:ascii="Helvetica Neue" w:eastAsia="Times New Roman" w:hAnsi="Helvetica Neue" w:cs="Times New Roman"/>
          <w:b/>
          <w:bCs/>
          <w:color w:val="000000"/>
          <w:sz w:val="24"/>
          <w:szCs w:val="24"/>
          <w:lang w:val="en-US"/>
        </w:rPr>
        <w:t>Special Dialogue by Governor of The Bank of Thailand:</w:t>
      </w:r>
      <w:r w:rsidRPr="00504896">
        <w:rPr>
          <w:rFonts w:ascii="Helvetica Neue" w:eastAsia="Times New Roman" w:hAnsi="Helvetica Neue" w:cs="Times New Roman"/>
          <w:color w:val="000000"/>
          <w:sz w:val="24"/>
          <w:szCs w:val="24"/>
          <w:lang w:val="en-US"/>
        </w:rPr>
        <w:t> Growth in Thai economy will improve </w:t>
      </w:r>
      <w:r w:rsidRPr="00504896">
        <w:rPr>
          <w:rFonts w:ascii="Helvetica Neue" w:eastAsia="Times New Roman" w:hAnsi="Helvetica Neue" w:cs="Times New Roman"/>
          <w:color w:val="1F497D"/>
          <w:sz w:val="24"/>
          <w:szCs w:val="24"/>
          <w:lang w:val="en-US"/>
        </w:rPr>
        <w:t>with</w:t>
      </w:r>
      <w:r w:rsidRPr="00504896">
        <w:rPr>
          <w:rFonts w:ascii="Helvetica Neue" w:eastAsia="Times New Roman" w:hAnsi="Helvetica Neue" w:cs="Times New Roman"/>
          <w:color w:val="000000"/>
          <w:sz w:val="24"/>
          <w:szCs w:val="24"/>
          <w:lang w:val="en-US"/>
        </w:rPr>
        <w:t> stronger domestic drivers such as consumer spending and private investments than in 2017. Thai SMEs will likely benefit from the growth; however, they need to develop competencies, especially in technology and data analysis. At the same time, they need to watch out for risks such as global capital market and foreign exchange</w:t>
      </w:r>
      <w:r w:rsidRPr="00504896">
        <w:rPr>
          <w:rFonts w:ascii="Helvetica Neue" w:eastAsia="Times New Roman" w:hAnsi="Helvetica Neue" w:cs="Times New Roman"/>
          <w:color w:val="1F497D"/>
          <w:sz w:val="24"/>
          <w:szCs w:val="24"/>
          <w:lang w:val="en-US"/>
        </w:rPr>
        <w:t> </w:t>
      </w:r>
      <w:r w:rsidRPr="00504896">
        <w:rPr>
          <w:rFonts w:ascii="Helvetica Neue" w:eastAsia="Times New Roman" w:hAnsi="Helvetica Neue" w:cs="Times New Roman"/>
          <w:color w:val="000000"/>
          <w:sz w:val="24"/>
          <w:szCs w:val="24"/>
          <w:lang w:val="en-US"/>
        </w:rPr>
        <w:t xml:space="preserve">fluctuations. Bank of Thailand is launching initiatives to facilitate payment for SMEs such as </w:t>
      </w:r>
      <w:proofErr w:type="spellStart"/>
      <w:r w:rsidRPr="00504896">
        <w:rPr>
          <w:rFonts w:ascii="Helvetica Neue" w:eastAsia="Times New Roman" w:hAnsi="Helvetica Neue" w:cs="Times New Roman"/>
          <w:color w:val="000000"/>
          <w:sz w:val="24"/>
          <w:szCs w:val="24"/>
          <w:lang w:val="en-US"/>
        </w:rPr>
        <w:t>PromtPay</w:t>
      </w:r>
      <w:proofErr w:type="spellEnd"/>
      <w:r w:rsidRPr="00504896">
        <w:rPr>
          <w:rFonts w:ascii="Helvetica Neue" w:eastAsia="Times New Roman" w:hAnsi="Helvetica Neue" w:cs="Times New Roman"/>
          <w:color w:val="000000"/>
          <w:sz w:val="24"/>
          <w:szCs w:val="24"/>
          <w:lang w:val="en-US"/>
        </w:rPr>
        <w:t>, QR code payment, and debit card payment.</w:t>
      </w:r>
    </w:p>
    <w:p w14:paraId="38B875DC" w14:textId="77777777" w:rsidR="00504896" w:rsidRPr="00504896" w:rsidRDefault="00504896" w:rsidP="00504896">
      <w:pPr>
        <w:spacing w:after="0" w:line="240" w:lineRule="auto"/>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t> </w:t>
      </w:r>
    </w:p>
    <w:p w14:paraId="39A46FAE" w14:textId="77777777" w:rsidR="00504896" w:rsidRDefault="00504896" w:rsidP="00504896">
      <w:pPr>
        <w:spacing w:after="0" w:line="240" w:lineRule="auto"/>
        <w:rPr>
          <w:rFonts w:ascii="Helvetica Neue" w:hAnsi="Helvetica Neue" w:cs="Times New Roman"/>
          <w:i/>
          <w:iCs/>
          <w:color w:val="000000"/>
          <w:sz w:val="24"/>
          <w:szCs w:val="24"/>
          <w:lang w:val="en-US"/>
        </w:rPr>
      </w:pPr>
      <w:bookmarkStart w:id="0" w:name="_GoBack"/>
      <w:bookmarkEnd w:id="0"/>
    </w:p>
    <w:p w14:paraId="178E3DEF" w14:textId="77777777" w:rsidR="00504896" w:rsidRPr="00504896" w:rsidRDefault="00504896" w:rsidP="00504896">
      <w:pPr>
        <w:spacing w:after="0" w:line="240" w:lineRule="auto"/>
        <w:jc w:val="right"/>
        <w:rPr>
          <w:rFonts w:ascii="Helvetica Neue" w:hAnsi="Helvetica Neue" w:cs="Times New Roman"/>
          <w:b/>
          <w:bCs/>
          <w:color w:val="000000"/>
          <w:sz w:val="32"/>
          <w:szCs w:val="32"/>
          <w:lang w:val="en-US"/>
        </w:rPr>
      </w:pPr>
      <w:r w:rsidRPr="00504896">
        <w:rPr>
          <w:rFonts w:ascii="Helvetica Neue" w:hAnsi="Helvetica Neue" w:cs="Times New Roman"/>
          <w:b/>
          <w:bCs/>
          <w:i/>
          <w:iCs/>
          <w:color w:val="000000"/>
          <w:sz w:val="32"/>
          <w:szCs w:val="32"/>
          <w:lang w:val="en-US"/>
        </w:rPr>
        <w:t>“We don’t learn how to do things, we learn how to learn”</w:t>
      </w:r>
    </w:p>
    <w:p w14:paraId="46EAB877" w14:textId="77777777" w:rsidR="00504896" w:rsidRPr="00504896" w:rsidRDefault="00504896" w:rsidP="00504896">
      <w:pPr>
        <w:spacing w:after="0" w:line="240" w:lineRule="auto"/>
        <w:jc w:val="right"/>
        <w:rPr>
          <w:rFonts w:ascii="Helvetica Neue" w:hAnsi="Helvetica Neue" w:cs="Times New Roman"/>
          <w:color w:val="000000"/>
          <w:sz w:val="24"/>
          <w:szCs w:val="24"/>
          <w:lang w:val="en-US"/>
        </w:rPr>
      </w:pPr>
      <w:proofErr w:type="spellStart"/>
      <w:r w:rsidRPr="00504896">
        <w:rPr>
          <w:rFonts w:ascii="Helvetica Neue" w:hAnsi="Helvetica Neue" w:cs="Times New Roman"/>
          <w:color w:val="000000"/>
          <w:sz w:val="24"/>
          <w:szCs w:val="24"/>
          <w:lang w:val="en-US"/>
        </w:rPr>
        <w:t>Rawit</w:t>
      </w:r>
      <w:proofErr w:type="spellEnd"/>
      <w:r w:rsidRPr="00504896">
        <w:rPr>
          <w:rFonts w:ascii="Helvetica Neue" w:hAnsi="Helvetica Neue" w:cs="Times New Roman"/>
          <w:color w:val="000000"/>
          <w:sz w:val="24"/>
          <w:szCs w:val="24"/>
          <w:lang w:val="en-US"/>
        </w:rPr>
        <w:t xml:space="preserve"> </w:t>
      </w:r>
      <w:proofErr w:type="spellStart"/>
      <w:r w:rsidRPr="00504896">
        <w:rPr>
          <w:rFonts w:ascii="Helvetica Neue" w:hAnsi="Helvetica Neue" w:cs="Times New Roman"/>
          <w:color w:val="000000"/>
          <w:sz w:val="24"/>
          <w:szCs w:val="24"/>
          <w:lang w:val="en-US"/>
        </w:rPr>
        <w:t>Hanutsaha</w:t>
      </w:r>
      <w:proofErr w:type="spellEnd"/>
      <w:r w:rsidRPr="00504896">
        <w:rPr>
          <w:rFonts w:ascii="Helvetica Neue" w:hAnsi="Helvetica Neue" w:cs="Times New Roman"/>
          <w:color w:val="000000"/>
          <w:sz w:val="24"/>
          <w:szCs w:val="24"/>
          <w:lang w:val="en-US"/>
        </w:rPr>
        <w:t xml:space="preserve">, Managing Director, </w:t>
      </w:r>
      <w:proofErr w:type="spellStart"/>
      <w:r w:rsidRPr="00504896">
        <w:rPr>
          <w:rFonts w:ascii="Helvetica Neue" w:hAnsi="Helvetica Neue" w:cs="Times New Roman"/>
          <w:color w:val="000000"/>
          <w:sz w:val="24"/>
          <w:szCs w:val="24"/>
          <w:lang w:val="en-US"/>
        </w:rPr>
        <w:t>Srichand</w:t>
      </w:r>
      <w:proofErr w:type="spellEnd"/>
    </w:p>
    <w:p w14:paraId="35B38160" w14:textId="77777777" w:rsidR="00504896" w:rsidRPr="00504896" w:rsidRDefault="00504896" w:rsidP="00504896">
      <w:pPr>
        <w:spacing w:after="0" w:line="240" w:lineRule="auto"/>
        <w:rPr>
          <w:rFonts w:ascii="Helvetica Neue" w:hAnsi="Helvetica Neue" w:cs="Times New Roman"/>
          <w:color w:val="000000"/>
          <w:sz w:val="24"/>
          <w:szCs w:val="24"/>
          <w:lang w:val="en-US"/>
        </w:rPr>
      </w:pPr>
      <w:r w:rsidRPr="00504896">
        <w:rPr>
          <w:rFonts w:ascii="Helvetica Neue" w:hAnsi="Helvetica Neue" w:cs="Times New Roman"/>
          <w:color w:val="000000"/>
          <w:sz w:val="24"/>
          <w:szCs w:val="24"/>
          <w:lang w:val="en-US"/>
        </w:rPr>
        <w:t> </w:t>
      </w:r>
    </w:p>
    <w:p w14:paraId="4277190A" w14:textId="77777777" w:rsidR="00504896" w:rsidRPr="00504896" w:rsidRDefault="00504896" w:rsidP="00504896">
      <w:pPr>
        <w:spacing w:after="0" w:line="240" w:lineRule="auto"/>
        <w:rPr>
          <w:rFonts w:cs="Times New Roman"/>
          <w:color w:val="000000"/>
          <w:lang w:val="en-US"/>
        </w:rPr>
      </w:pPr>
      <w:r w:rsidRPr="00504896">
        <w:rPr>
          <w:rFonts w:ascii="Georgia" w:hAnsi="Georgia" w:cs="Times New Roman"/>
          <w:color w:val="000000"/>
          <w:lang w:val="en-US"/>
        </w:rPr>
        <w:t> </w:t>
      </w:r>
    </w:p>
    <w:p w14:paraId="72332B85" w14:textId="77777777" w:rsidR="00E80079" w:rsidRPr="00504896" w:rsidRDefault="00E80079" w:rsidP="00504896"/>
    <w:sectPr w:rsidR="00E80079" w:rsidRPr="00504896" w:rsidSect="008F299D">
      <w:footerReference w:type="default" r:id="rId11"/>
      <w:headerReference w:type="first" r:id="rId12"/>
      <w:footerReference w:type="first" r:id="rId13"/>
      <w:pgSz w:w="11907" w:h="16839" w:code="9"/>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7ACF66" w14:textId="77777777" w:rsidR="002611D6" w:rsidRDefault="002611D6" w:rsidP="00406E3E">
      <w:pPr>
        <w:spacing w:after="0" w:line="240" w:lineRule="auto"/>
      </w:pPr>
      <w:r>
        <w:separator/>
      </w:r>
    </w:p>
  </w:endnote>
  <w:endnote w:type="continuationSeparator" w:id="0">
    <w:p w14:paraId="5DD5ADD2" w14:textId="77777777" w:rsidR="002611D6" w:rsidRDefault="002611D6" w:rsidP="00406E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ＭＳ 明朝">
    <w:charset w:val="80"/>
    <w:family w:val="roman"/>
    <w:pitch w:val="fixed"/>
    <w:sig w:usb0="E00002FF" w:usb1="6AC7FDFB" w:usb2="08000012" w:usb3="00000000" w:csb0="0002009F" w:csb1="00000000"/>
  </w:font>
  <w:font w:name="Cordia New">
    <w:panose1 w:val="020B0304020202020204"/>
    <w:charset w:val="00"/>
    <w:family w:val="swiss"/>
    <w:pitch w:val="variable"/>
    <w:sig w:usb0="81000003" w:usb1="00000000" w:usb2="00000000" w:usb3="00000000" w:csb0="00010001" w:csb1="00000000"/>
  </w:font>
  <w:font w:name="Garamond">
    <w:panose1 w:val="02020404030301010803"/>
    <w:charset w:val="00"/>
    <w:family w:val="roman"/>
    <w:pitch w:val="variable"/>
    <w:sig w:usb0="00000287" w:usb1="00000000" w:usb2="00000000" w:usb3="00000000" w:csb0="0000009F" w:csb1="00000000"/>
  </w:font>
  <w:font w:name="ＭＳ ゴシック">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3" w:usb1="00000000" w:usb2="00000000" w:usb3="00000000" w:csb0="00000003" w:csb1="00000000"/>
  </w:font>
  <w:font w:name="Arial Bold">
    <w:charset w:val="00"/>
    <w:family w:val="swiss"/>
    <w:pitch w:val="variable"/>
    <w:sig w:usb0="E0002AFF" w:usb1="C0007843" w:usb2="00000009" w:usb3="00000000" w:csb0="000001FF" w:csb1="00000000"/>
  </w:font>
  <w:font w:name="Times">
    <w:panose1 w:val="02000500000000000000"/>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8B8D9" w14:textId="77777777" w:rsidR="009F0A17" w:rsidRPr="00CD1133" w:rsidRDefault="009F0A17">
    <w:pPr>
      <w:pStyle w:val="Footer"/>
      <w:jc w:val="right"/>
      <w:rPr>
        <w:rFonts w:ascii="Garamond" w:hAnsi="Garamond"/>
        <w:sz w:val="18"/>
        <w:szCs w:val="18"/>
      </w:rPr>
    </w:pPr>
    <w:r w:rsidRPr="00CD1133">
      <w:rPr>
        <w:rFonts w:ascii="Garamond" w:hAnsi="Garamond"/>
        <w:sz w:val="18"/>
        <w:szCs w:val="18"/>
      </w:rPr>
      <w:fldChar w:fldCharType="begin"/>
    </w:r>
    <w:r w:rsidRPr="00CD1133">
      <w:rPr>
        <w:rFonts w:ascii="Garamond" w:hAnsi="Garamond"/>
        <w:sz w:val="18"/>
        <w:szCs w:val="18"/>
      </w:rPr>
      <w:instrText xml:space="preserve"> PAGE   \* MERGEFORMAT </w:instrText>
    </w:r>
    <w:r w:rsidRPr="00CD1133">
      <w:rPr>
        <w:rFonts w:ascii="Garamond" w:hAnsi="Garamond"/>
        <w:sz w:val="18"/>
        <w:szCs w:val="18"/>
      </w:rPr>
      <w:fldChar w:fldCharType="separate"/>
    </w:r>
    <w:r w:rsidR="00CA0C95">
      <w:rPr>
        <w:rFonts w:ascii="Garamond" w:hAnsi="Garamond"/>
        <w:noProof/>
        <w:sz w:val="18"/>
        <w:szCs w:val="18"/>
      </w:rPr>
      <w:t>2</w:t>
    </w:r>
    <w:r w:rsidRPr="00CD1133">
      <w:rPr>
        <w:rFonts w:ascii="Garamond" w:hAnsi="Garamond"/>
        <w:sz w:val="18"/>
        <w:szCs w:val="18"/>
      </w:rPr>
      <w:fldChar w:fldCharType="end"/>
    </w:r>
  </w:p>
  <w:p w14:paraId="62D84A60" w14:textId="77777777" w:rsidR="009F0A17" w:rsidRPr="00F95DD5" w:rsidRDefault="009F0A17" w:rsidP="00406E3E">
    <w:pPr>
      <w:pStyle w:val="Footer"/>
      <w:jc w:val="center"/>
      <w:rPr>
        <w:rFonts w:cs="Times New Roman"/>
        <w:color w:val="C00000"/>
        <w:sz w:val="16"/>
        <w:szCs w:val="16"/>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E5645F" w14:textId="77777777" w:rsidR="009F0A17" w:rsidRDefault="009F0A17" w:rsidP="00406E3E">
    <w:pPr>
      <w:pStyle w:val="Footer"/>
      <w:jc w:val="center"/>
      <w:rPr>
        <w:rFonts w:ascii="Times New Roman" w:hAnsi="Times New Roman" w:cs="Times New Roman"/>
        <w:color w:val="C00000"/>
        <w:sz w:val="12"/>
        <w:szCs w:val="12"/>
      </w:rPr>
    </w:pPr>
  </w:p>
  <w:p w14:paraId="7D4885EC" w14:textId="77777777" w:rsidR="009F0A17" w:rsidRPr="000632F2" w:rsidRDefault="009F0A17" w:rsidP="00406E3E">
    <w:pPr>
      <w:pStyle w:val="Footer"/>
      <w:jc w:val="center"/>
      <w:rPr>
        <w:rFonts w:cs="Calibri"/>
        <w:color w:val="632423"/>
        <w:sz w:val="16"/>
        <w:szCs w:val="16"/>
      </w:rPr>
    </w:pPr>
  </w:p>
  <w:p w14:paraId="6246A0D9" w14:textId="77777777" w:rsidR="009F0A17" w:rsidRPr="000632F2" w:rsidRDefault="009F0A17" w:rsidP="00D23691">
    <w:pPr>
      <w:pStyle w:val="Footer"/>
      <w:jc w:val="center"/>
      <w:rPr>
        <w:rFonts w:cs="Calibri"/>
        <w:color w:val="632423"/>
        <w:sz w:val="12"/>
        <w:szCs w:val="12"/>
      </w:rPr>
    </w:pPr>
    <w:r w:rsidRPr="000632F2">
      <w:rPr>
        <w:rFonts w:cs="Calibri"/>
        <w:color w:val="632423"/>
        <w:sz w:val="12"/>
        <w:szCs w:val="12"/>
      </w:rPr>
      <w:t xml:space="preserve">AWR Lloyd </w:t>
    </w:r>
    <w:proofErr w:type="gramStart"/>
    <w:r w:rsidRPr="000632F2">
      <w:rPr>
        <w:rFonts w:cs="Calibri"/>
        <w:color w:val="632423"/>
        <w:sz w:val="12"/>
        <w:szCs w:val="12"/>
      </w:rPr>
      <w:t>Limited  |</w:t>
    </w:r>
    <w:proofErr w:type="gramEnd"/>
    <w:r w:rsidRPr="000632F2">
      <w:rPr>
        <w:rFonts w:cs="Calibri"/>
        <w:color w:val="632423"/>
        <w:sz w:val="12"/>
        <w:szCs w:val="12"/>
      </w:rPr>
      <w:t xml:space="preserve">  Company Number 801831  |  1403 West Tower Shun </w:t>
    </w:r>
    <w:proofErr w:type="spellStart"/>
    <w:r w:rsidRPr="000632F2">
      <w:rPr>
        <w:rFonts w:cs="Calibri"/>
        <w:color w:val="632423"/>
        <w:sz w:val="12"/>
        <w:szCs w:val="12"/>
      </w:rPr>
      <w:t>Tak</w:t>
    </w:r>
    <w:proofErr w:type="spellEnd"/>
    <w:r w:rsidRPr="000632F2">
      <w:rPr>
        <w:rFonts w:cs="Calibri"/>
        <w:color w:val="632423"/>
        <w:sz w:val="12"/>
        <w:szCs w:val="12"/>
      </w:rPr>
      <w:t xml:space="preserve"> </w:t>
    </w:r>
    <w:proofErr w:type="spellStart"/>
    <w:r w:rsidRPr="000632F2">
      <w:rPr>
        <w:rFonts w:cs="Calibri"/>
        <w:color w:val="632423"/>
        <w:sz w:val="12"/>
        <w:szCs w:val="12"/>
      </w:rPr>
      <w:t>Center</w:t>
    </w:r>
    <w:proofErr w:type="spellEnd"/>
    <w:r w:rsidRPr="000632F2">
      <w:rPr>
        <w:rFonts w:cs="Calibri"/>
        <w:color w:val="632423"/>
        <w:sz w:val="12"/>
        <w:szCs w:val="12"/>
      </w:rPr>
      <w:t xml:space="preserve"> 14</w:t>
    </w:r>
    <w:r w:rsidRPr="000632F2">
      <w:rPr>
        <w:rFonts w:cs="Calibri"/>
        <w:color w:val="632423"/>
        <w:sz w:val="12"/>
        <w:szCs w:val="12"/>
        <w:vertAlign w:val="superscript"/>
      </w:rPr>
      <w:t>th</w:t>
    </w:r>
    <w:r w:rsidRPr="000632F2">
      <w:rPr>
        <w:rFonts w:cs="Calibri"/>
        <w:color w:val="632423"/>
        <w:sz w:val="12"/>
        <w:szCs w:val="12"/>
      </w:rPr>
      <w:t xml:space="preserve"> Floor 168 Connaught Rd Central Hong Kong</w:t>
    </w:r>
  </w:p>
  <w:p w14:paraId="4A95973F" w14:textId="77777777" w:rsidR="009F0A17" w:rsidRDefault="009F0A1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8AB69D" w14:textId="77777777" w:rsidR="002611D6" w:rsidRDefault="002611D6" w:rsidP="00406E3E">
      <w:pPr>
        <w:spacing w:after="0" w:line="240" w:lineRule="auto"/>
      </w:pPr>
      <w:r>
        <w:separator/>
      </w:r>
    </w:p>
  </w:footnote>
  <w:footnote w:type="continuationSeparator" w:id="0">
    <w:p w14:paraId="7286317E" w14:textId="77777777" w:rsidR="002611D6" w:rsidRDefault="002611D6" w:rsidP="00406E3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A4FEE9" w14:textId="77777777" w:rsidR="009F0A17" w:rsidRDefault="009F0A17" w:rsidP="00ED08B7">
    <w:pPr>
      <w:pStyle w:val="Header"/>
      <w:jc w:val="center"/>
    </w:pPr>
    <w:r>
      <w:rPr>
        <w:rFonts w:ascii="Times New Roman" w:hAnsi="Times New Roman" w:cs="Times New Roman"/>
        <w:b/>
        <w:noProof/>
        <w:color w:val="632423"/>
        <w:sz w:val="32"/>
        <w:szCs w:val="32"/>
        <w:lang w:val="en-US"/>
      </w:rPr>
      <w:drawing>
        <wp:inline distT="0" distB="0" distL="0" distR="0" wp14:anchorId="3AB6438D" wp14:editId="7D4A59DA">
          <wp:extent cx="1047750" cy="666750"/>
          <wp:effectExtent l="0" t="0" r="0" b="0"/>
          <wp:docPr id="18" name="Picture 18" descr="Logo-10cm-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10cm-Regular"/>
                  <pic:cNvPicPr>
                    <a:picLocks noChangeAspect="1" noChangeArrowheads="1"/>
                  </pic:cNvPicPr>
                </pic:nvPicPr>
                <pic:blipFill>
                  <a:blip r:embed="rId1">
                    <a:extLst>
                      <a:ext uri="{28A0092B-C50C-407E-A947-70E740481C1C}">
                        <a14:useLocalDpi xmlns:a14="http://schemas.microsoft.com/office/drawing/2010/main" val="0"/>
                      </a:ext>
                    </a:extLst>
                  </a:blip>
                  <a:srcRect l="13237" t="11153" r="13893" b="12170"/>
                  <a:stretch>
                    <a:fillRect/>
                  </a:stretch>
                </pic:blipFill>
                <pic:spPr bwMode="auto">
                  <a:xfrm>
                    <a:off x="0" y="0"/>
                    <a:ext cx="1047750" cy="666750"/>
                  </a:xfrm>
                  <a:prstGeom prst="rect">
                    <a:avLst/>
                  </a:prstGeom>
                  <a:noFill/>
                  <a:ln>
                    <a:noFill/>
                  </a:ln>
                </pic:spPr>
              </pic:pic>
            </a:graphicData>
          </a:graphic>
        </wp:inline>
      </w:drawing>
    </w:r>
  </w:p>
  <w:p w14:paraId="0ED3E612" w14:textId="77777777" w:rsidR="009F0A17" w:rsidRDefault="009F0A1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741D8"/>
    <w:multiLevelType w:val="hybridMultilevel"/>
    <w:tmpl w:val="61DE1A84"/>
    <w:lvl w:ilvl="0" w:tplc="0409000F">
      <w:start w:val="1"/>
      <w:numFmt w:val="decimal"/>
      <w:lvlText w:val="%1."/>
      <w:lvlJc w:val="left"/>
      <w:pPr>
        <w:ind w:left="720" w:hanging="360"/>
      </w:pPr>
      <w:rPr>
        <w:rFonts w:hint="default"/>
      </w:rPr>
    </w:lvl>
    <w:lvl w:ilvl="1" w:tplc="0809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AE1AA4"/>
    <w:multiLevelType w:val="hybridMultilevel"/>
    <w:tmpl w:val="542EC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A10D6E"/>
    <w:multiLevelType w:val="multilevel"/>
    <w:tmpl w:val="F3FCA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85C357F"/>
    <w:multiLevelType w:val="hybridMultilevel"/>
    <w:tmpl w:val="F146C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6B695D"/>
    <w:multiLevelType w:val="hybridMultilevel"/>
    <w:tmpl w:val="A7305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FBF1E77"/>
    <w:multiLevelType w:val="hybridMultilevel"/>
    <w:tmpl w:val="CA20A9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0C75F1"/>
    <w:multiLevelType w:val="hybridMultilevel"/>
    <w:tmpl w:val="0194CD6E"/>
    <w:lvl w:ilvl="0" w:tplc="08090017">
      <w:start w:val="1"/>
      <w:numFmt w:val="lowerLetter"/>
      <w:lvlText w:val="%1)"/>
      <w:lvlJc w:val="left"/>
      <w:pPr>
        <w:ind w:left="720" w:hanging="360"/>
      </w:pPr>
      <w:rPr>
        <w:rFonts w:hint="default"/>
      </w:rPr>
    </w:lvl>
    <w:lvl w:ilvl="1" w:tplc="0809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1EC0BBF"/>
    <w:multiLevelType w:val="hybridMultilevel"/>
    <w:tmpl w:val="B11AE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501805"/>
    <w:multiLevelType w:val="hybridMultilevel"/>
    <w:tmpl w:val="5994F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577FA2"/>
    <w:multiLevelType w:val="hybridMultilevel"/>
    <w:tmpl w:val="573054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03634F1"/>
    <w:multiLevelType w:val="hybridMultilevel"/>
    <w:tmpl w:val="CDBC2E8C"/>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1">
    <w:nsid w:val="371903E4"/>
    <w:multiLevelType w:val="hybridMultilevel"/>
    <w:tmpl w:val="FE5CA3C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9390102"/>
    <w:multiLevelType w:val="hybridMultilevel"/>
    <w:tmpl w:val="CACEE614"/>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3A064655"/>
    <w:multiLevelType w:val="hybridMultilevel"/>
    <w:tmpl w:val="027E09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317908"/>
    <w:multiLevelType w:val="hybridMultilevel"/>
    <w:tmpl w:val="E88858C2"/>
    <w:lvl w:ilvl="0" w:tplc="0B5C2CAA">
      <w:start w:val="2"/>
      <w:numFmt w:val="bullet"/>
      <w:lvlText w:val=""/>
      <w:lvlJc w:val="left"/>
      <w:pPr>
        <w:ind w:left="720" w:hanging="360"/>
      </w:pPr>
      <w:rPr>
        <w:rFonts w:ascii="Symbol" w:eastAsia="Times New Roman" w:hAnsi="Symbol" w:cs="Angsana New" w:hint="default"/>
      </w:rPr>
    </w:lvl>
    <w:lvl w:ilvl="1" w:tplc="41EA24FC">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0B7D42"/>
    <w:multiLevelType w:val="hybridMultilevel"/>
    <w:tmpl w:val="629441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1F55EF2"/>
    <w:multiLevelType w:val="hybridMultilevel"/>
    <w:tmpl w:val="7102E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AAB184F"/>
    <w:multiLevelType w:val="multilevel"/>
    <w:tmpl w:val="24902C20"/>
    <w:lvl w:ilvl="0">
      <w:start w:val="2"/>
      <w:numFmt w:val="decimal"/>
      <w:lvlText w:val="%1"/>
      <w:lvlJc w:val="left"/>
      <w:pPr>
        <w:ind w:left="644" w:hanging="360"/>
      </w:pPr>
      <w:rPr>
        <w:rFonts w:hint="default"/>
      </w:rPr>
    </w:lvl>
    <w:lvl w:ilvl="1">
      <w:start w:val="1"/>
      <w:numFmt w:val="decimal"/>
      <w:lvlText w:val="%1.%2"/>
      <w:lvlJc w:val="left"/>
      <w:pPr>
        <w:ind w:left="1850" w:hanging="720"/>
      </w:pPr>
      <w:rPr>
        <w:rFonts w:hint="default"/>
      </w:rPr>
    </w:lvl>
    <w:lvl w:ilvl="2">
      <w:start w:val="1"/>
      <w:numFmt w:val="decimal"/>
      <w:lvlText w:val="%1.%2.%3"/>
      <w:lvlJc w:val="left"/>
      <w:pPr>
        <w:ind w:left="2980" w:hanging="720"/>
      </w:pPr>
      <w:rPr>
        <w:rFonts w:hint="default"/>
      </w:rPr>
    </w:lvl>
    <w:lvl w:ilvl="3">
      <w:start w:val="1"/>
      <w:numFmt w:val="decimal"/>
      <w:lvlText w:val="%1.%2.%3.%4"/>
      <w:lvlJc w:val="left"/>
      <w:pPr>
        <w:ind w:left="4470" w:hanging="1080"/>
      </w:pPr>
      <w:rPr>
        <w:rFonts w:hint="default"/>
      </w:rPr>
    </w:lvl>
    <w:lvl w:ilvl="4">
      <w:start w:val="1"/>
      <w:numFmt w:val="decimal"/>
      <w:lvlText w:val="%1.%2.%3.%4.%5"/>
      <w:lvlJc w:val="left"/>
      <w:pPr>
        <w:ind w:left="5600" w:hanging="1080"/>
      </w:pPr>
      <w:rPr>
        <w:rFonts w:hint="default"/>
      </w:rPr>
    </w:lvl>
    <w:lvl w:ilvl="5">
      <w:start w:val="1"/>
      <w:numFmt w:val="decimal"/>
      <w:lvlText w:val="%1.%2.%3.%4.%5.%6"/>
      <w:lvlJc w:val="left"/>
      <w:pPr>
        <w:ind w:left="7090" w:hanging="1440"/>
      </w:pPr>
      <w:rPr>
        <w:rFonts w:hint="default"/>
      </w:rPr>
    </w:lvl>
    <w:lvl w:ilvl="6">
      <w:start w:val="1"/>
      <w:numFmt w:val="decimal"/>
      <w:lvlText w:val="%1.%2.%3.%4.%5.%6.%7"/>
      <w:lvlJc w:val="left"/>
      <w:pPr>
        <w:ind w:left="8580" w:hanging="1800"/>
      </w:pPr>
      <w:rPr>
        <w:rFonts w:hint="default"/>
      </w:rPr>
    </w:lvl>
    <w:lvl w:ilvl="7">
      <w:start w:val="1"/>
      <w:numFmt w:val="decimal"/>
      <w:lvlText w:val="%1.%2.%3.%4.%5.%6.%7.%8"/>
      <w:lvlJc w:val="left"/>
      <w:pPr>
        <w:ind w:left="9710" w:hanging="1800"/>
      </w:pPr>
      <w:rPr>
        <w:rFonts w:hint="default"/>
      </w:rPr>
    </w:lvl>
    <w:lvl w:ilvl="8">
      <w:start w:val="1"/>
      <w:numFmt w:val="decimal"/>
      <w:lvlText w:val="%1.%2.%3.%4.%5.%6.%7.%8.%9"/>
      <w:lvlJc w:val="left"/>
      <w:pPr>
        <w:ind w:left="11200" w:hanging="2160"/>
      </w:pPr>
      <w:rPr>
        <w:rFonts w:hint="default"/>
      </w:rPr>
    </w:lvl>
  </w:abstractNum>
  <w:abstractNum w:abstractNumId="18">
    <w:nsid w:val="6D0953D6"/>
    <w:multiLevelType w:val="hybridMultilevel"/>
    <w:tmpl w:val="01580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D720E0D"/>
    <w:multiLevelType w:val="multilevel"/>
    <w:tmpl w:val="1ED2B490"/>
    <w:lvl w:ilvl="0">
      <w:start w:val="1"/>
      <w:numFmt w:val="decimal"/>
      <w:lvlText w:val="%1"/>
      <w:lvlJc w:val="left"/>
      <w:pPr>
        <w:ind w:left="786" w:hanging="360"/>
      </w:pPr>
      <w:rPr>
        <w:rFonts w:hint="default"/>
      </w:rPr>
    </w:lvl>
    <w:lvl w:ilvl="1">
      <w:start w:val="1"/>
      <w:numFmt w:val="decimal"/>
      <w:lvlText w:val="%1.%2"/>
      <w:lvlJc w:val="left"/>
      <w:pPr>
        <w:ind w:left="1728" w:hanging="720"/>
      </w:pPr>
      <w:rPr>
        <w:rFonts w:hint="default"/>
      </w:rPr>
    </w:lvl>
    <w:lvl w:ilvl="2">
      <w:start w:val="1"/>
      <w:numFmt w:val="decimal"/>
      <w:lvlText w:val="%1.%2.%3"/>
      <w:lvlJc w:val="left"/>
      <w:pPr>
        <w:ind w:left="2736" w:hanging="720"/>
      </w:pPr>
      <w:rPr>
        <w:rFonts w:hint="default"/>
      </w:rPr>
    </w:lvl>
    <w:lvl w:ilvl="3">
      <w:start w:val="1"/>
      <w:numFmt w:val="decimal"/>
      <w:lvlText w:val="%1.%2.%3.%4"/>
      <w:lvlJc w:val="left"/>
      <w:pPr>
        <w:ind w:left="4104" w:hanging="1080"/>
      </w:pPr>
      <w:rPr>
        <w:rFonts w:hint="default"/>
      </w:rPr>
    </w:lvl>
    <w:lvl w:ilvl="4">
      <w:start w:val="1"/>
      <w:numFmt w:val="decimal"/>
      <w:lvlText w:val="%1.%2.%3.%4.%5"/>
      <w:lvlJc w:val="left"/>
      <w:pPr>
        <w:ind w:left="5112" w:hanging="1080"/>
      </w:pPr>
      <w:rPr>
        <w:rFonts w:hint="default"/>
      </w:rPr>
    </w:lvl>
    <w:lvl w:ilvl="5">
      <w:start w:val="1"/>
      <w:numFmt w:val="decimal"/>
      <w:lvlText w:val="%1.%2.%3.%4.%5.%6"/>
      <w:lvlJc w:val="left"/>
      <w:pPr>
        <w:ind w:left="6480" w:hanging="1440"/>
      </w:pPr>
      <w:rPr>
        <w:rFonts w:hint="default"/>
      </w:rPr>
    </w:lvl>
    <w:lvl w:ilvl="6">
      <w:start w:val="1"/>
      <w:numFmt w:val="decimal"/>
      <w:lvlText w:val="%1.%2.%3.%4.%5.%6.%7"/>
      <w:lvlJc w:val="left"/>
      <w:pPr>
        <w:ind w:left="7848" w:hanging="1800"/>
      </w:pPr>
      <w:rPr>
        <w:rFonts w:hint="default"/>
      </w:rPr>
    </w:lvl>
    <w:lvl w:ilvl="7">
      <w:start w:val="1"/>
      <w:numFmt w:val="decimal"/>
      <w:lvlText w:val="%1.%2.%3.%4.%5.%6.%7.%8"/>
      <w:lvlJc w:val="left"/>
      <w:pPr>
        <w:ind w:left="8856" w:hanging="1800"/>
      </w:pPr>
      <w:rPr>
        <w:rFonts w:hint="default"/>
      </w:rPr>
    </w:lvl>
    <w:lvl w:ilvl="8">
      <w:start w:val="1"/>
      <w:numFmt w:val="decimal"/>
      <w:lvlText w:val="%1.%2.%3.%4.%5.%6.%7.%8.%9"/>
      <w:lvlJc w:val="left"/>
      <w:pPr>
        <w:ind w:left="10224" w:hanging="2160"/>
      </w:pPr>
      <w:rPr>
        <w:rFonts w:hint="default"/>
      </w:rPr>
    </w:lvl>
  </w:abstractNum>
  <w:abstractNum w:abstractNumId="20">
    <w:nsid w:val="73A849E6"/>
    <w:multiLevelType w:val="hybridMultilevel"/>
    <w:tmpl w:val="96AA5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8233426"/>
    <w:multiLevelType w:val="hybridMultilevel"/>
    <w:tmpl w:val="9A8C8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E4618D9"/>
    <w:multiLevelType w:val="hybridMultilevel"/>
    <w:tmpl w:val="E5D01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3"/>
  </w:num>
  <w:num w:numId="4">
    <w:abstractNumId w:val="3"/>
  </w:num>
  <w:num w:numId="5">
    <w:abstractNumId w:val="14"/>
  </w:num>
  <w:num w:numId="6">
    <w:abstractNumId w:val="5"/>
  </w:num>
  <w:num w:numId="7">
    <w:abstractNumId w:val="22"/>
  </w:num>
  <w:num w:numId="8">
    <w:abstractNumId w:val="8"/>
  </w:num>
  <w:num w:numId="9">
    <w:abstractNumId w:val="18"/>
  </w:num>
  <w:num w:numId="10">
    <w:abstractNumId w:val="9"/>
  </w:num>
  <w:num w:numId="11">
    <w:abstractNumId w:val="7"/>
  </w:num>
  <w:num w:numId="12">
    <w:abstractNumId w:val="16"/>
  </w:num>
  <w:num w:numId="13">
    <w:abstractNumId w:val="19"/>
  </w:num>
  <w:num w:numId="14">
    <w:abstractNumId w:val="17"/>
  </w:num>
  <w:num w:numId="15">
    <w:abstractNumId w:val="1"/>
  </w:num>
  <w:num w:numId="16">
    <w:abstractNumId w:val="4"/>
  </w:num>
  <w:num w:numId="17">
    <w:abstractNumId w:val="21"/>
  </w:num>
  <w:num w:numId="18">
    <w:abstractNumId w:val="20"/>
  </w:num>
  <w:num w:numId="19">
    <w:abstractNumId w:val="6"/>
  </w:num>
  <w:num w:numId="20">
    <w:abstractNumId w:val="15"/>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DD5"/>
    <w:rsid w:val="0000140B"/>
    <w:rsid w:val="00004083"/>
    <w:rsid w:val="0000428E"/>
    <w:rsid w:val="00005852"/>
    <w:rsid w:val="000059D4"/>
    <w:rsid w:val="00006132"/>
    <w:rsid w:val="000072BE"/>
    <w:rsid w:val="00007564"/>
    <w:rsid w:val="000114B9"/>
    <w:rsid w:val="00011C73"/>
    <w:rsid w:val="00015868"/>
    <w:rsid w:val="00020D98"/>
    <w:rsid w:val="0002204F"/>
    <w:rsid w:val="00022B8C"/>
    <w:rsid w:val="00022F5F"/>
    <w:rsid w:val="000248E1"/>
    <w:rsid w:val="00024C0E"/>
    <w:rsid w:val="00024FBD"/>
    <w:rsid w:val="00026605"/>
    <w:rsid w:val="00027116"/>
    <w:rsid w:val="00027932"/>
    <w:rsid w:val="000312A9"/>
    <w:rsid w:val="00031DA9"/>
    <w:rsid w:val="000339CA"/>
    <w:rsid w:val="000343C7"/>
    <w:rsid w:val="000344FB"/>
    <w:rsid w:val="00034BAD"/>
    <w:rsid w:val="000364D6"/>
    <w:rsid w:val="0003749C"/>
    <w:rsid w:val="000412F4"/>
    <w:rsid w:val="00041469"/>
    <w:rsid w:val="000414D9"/>
    <w:rsid w:val="000436B7"/>
    <w:rsid w:val="0004385D"/>
    <w:rsid w:val="00043978"/>
    <w:rsid w:val="00044ADE"/>
    <w:rsid w:val="00045BAB"/>
    <w:rsid w:val="0004640E"/>
    <w:rsid w:val="00046781"/>
    <w:rsid w:val="00046B78"/>
    <w:rsid w:val="00046FAC"/>
    <w:rsid w:val="00052608"/>
    <w:rsid w:val="0005352F"/>
    <w:rsid w:val="000548BD"/>
    <w:rsid w:val="000565CA"/>
    <w:rsid w:val="00057342"/>
    <w:rsid w:val="00062D38"/>
    <w:rsid w:val="000632F2"/>
    <w:rsid w:val="00063321"/>
    <w:rsid w:val="00064CEB"/>
    <w:rsid w:val="000656A4"/>
    <w:rsid w:val="000664B1"/>
    <w:rsid w:val="00066BB5"/>
    <w:rsid w:val="000670BD"/>
    <w:rsid w:val="0007054D"/>
    <w:rsid w:val="00071A08"/>
    <w:rsid w:val="000720BC"/>
    <w:rsid w:val="00072AF2"/>
    <w:rsid w:val="0007667E"/>
    <w:rsid w:val="00083600"/>
    <w:rsid w:val="00083C86"/>
    <w:rsid w:val="00085F3B"/>
    <w:rsid w:val="00086CCE"/>
    <w:rsid w:val="000874B8"/>
    <w:rsid w:val="00091DCE"/>
    <w:rsid w:val="000934FF"/>
    <w:rsid w:val="00093597"/>
    <w:rsid w:val="000941AC"/>
    <w:rsid w:val="00094ECC"/>
    <w:rsid w:val="00096432"/>
    <w:rsid w:val="00096B58"/>
    <w:rsid w:val="00096FAB"/>
    <w:rsid w:val="000977C2"/>
    <w:rsid w:val="00097E57"/>
    <w:rsid w:val="000A0F3D"/>
    <w:rsid w:val="000A1D82"/>
    <w:rsid w:val="000A2BB0"/>
    <w:rsid w:val="000A2C7A"/>
    <w:rsid w:val="000A3D22"/>
    <w:rsid w:val="000A449B"/>
    <w:rsid w:val="000A451B"/>
    <w:rsid w:val="000A45BE"/>
    <w:rsid w:val="000A47BB"/>
    <w:rsid w:val="000A5EB3"/>
    <w:rsid w:val="000A7423"/>
    <w:rsid w:val="000A7A3A"/>
    <w:rsid w:val="000A7BAF"/>
    <w:rsid w:val="000B0A3C"/>
    <w:rsid w:val="000B39C8"/>
    <w:rsid w:val="000B7379"/>
    <w:rsid w:val="000C01CE"/>
    <w:rsid w:val="000C05F1"/>
    <w:rsid w:val="000C0614"/>
    <w:rsid w:val="000C0E81"/>
    <w:rsid w:val="000C1271"/>
    <w:rsid w:val="000C1B72"/>
    <w:rsid w:val="000C3117"/>
    <w:rsid w:val="000C37DA"/>
    <w:rsid w:val="000C41DE"/>
    <w:rsid w:val="000C5080"/>
    <w:rsid w:val="000C71BE"/>
    <w:rsid w:val="000C788E"/>
    <w:rsid w:val="000D0DB5"/>
    <w:rsid w:val="000D1D47"/>
    <w:rsid w:val="000D6470"/>
    <w:rsid w:val="000D74BB"/>
    <w:rsid w:val="000E08DA"/>
    <w:rsid w:val="000E1EE9"/>
    <w:rsid w:val="000E260D"/>
    <w:rsid w:val="000E343F"/>
    <w:rsid w:val="000E34AA"/>
    <w:rsid w:val="000E3706"/>
    <w:rsid w:val="000E4680"/>
    <w:rsid w:val="000E4B59"/>
    <w:rsid w:val="000E52FC"/>
    <w:rsid w:val="000E57D2"/>
    <w:rsid w:val="000E6116"/>
    <w:rsid w:val="000E616D"/>
    <w:rsid w:val="000E62EB"/>
    <w:rsid w:val="000E73E4"/>
    <w:rsid w:val="000F148D"/>
    <w:rsid w:val="000F3098"/>
    <w:rsid w:val="000F35E7"/>
    <w:rsid w:val="000F4715"/>
    <w:rsid w:val="000F4CBA"/>
    <w:rsid w:val="000F531C"/>
    <w:rsid w:val="000F5426"/>
    <w:rsid w:val="000F5C69"/>
    <w:rsid w:val="000F5FA1"/>
    <w:rsid w:val="000F61A2"/>
    <w:rsid w:val="000F7923"/>
    <w:rsid w:val="00100548"/>
    <w:rsid w:val="00101677"/>
    <w:rsid w:val="00101679"/>
    <w:rsid w:val="0010430F"/>
    <w:rsid w:val="0010527D"/>
    <w:rsid w:val="00105652"/>
    <w:rsid w:val="00106E58"/>
    <w:rsid w:val="0010741E"/>
    <w:rsid w:val="00110069"/>
    <w:rsid w:val="00111105"/>
    <w:rsid w:val="001117CB"/>
    <w:rsid w:val="00111DCB"/>
    <w:rsid w:val="00112592"/>
    <w:rsid w:val="00113305"/>
    <w:rsid w:val="001139CB"/>
    <w:rsid w:val="00113CD4"/>
    <w:rsid w:val="00113DAF"/>
    <w:rsid w:val="00114AB7"/>
    <w:rsid w:val="00115CA4"/>
    <w:rsid w:val="00116640"/>
    <w:rsid w:val="00117EA2"/>
    <w:rsid w:val="0012013E"/>
    <w:rsid w:val="001205D4"/>
    <w:rsid w:val="00121877"/>
    <w:rsid w:val="0012308E"/>
    <w:rsid w:val="001243AE"/>
    <w:rsid w:val="001244A3"/>
    <w:rsid w:val="001270F4"/>
    <w:rsid w:val="0012752E"/>
    <w:rsid w:val="00127C19"/>
    <w:rsid w:val="00127FC6"/>
    <w:rsid w:val="0013320F"/>
    <w:rsid w:val="001338DE"/>
    <w:rsid w:val="00134385"/>
    <w:rsid w:val="00135431"/>
    <w:rsid w:val="001358A6"/>
    <w:rsid w:val="00136DA5"/>
    <w:rsid w:val="00141284"/>
    <w:rsid w:val="001419DF"/>
    <w:rsid w:val="00142017"/>
    <w:rsid w:val="001420B9"/>
    <w:rsid w:val="00143064"/>
    <w:rsid w:val="001431E9"/>
    <w:rsid w:val="00143D51"/>
    <w:rsid w:val="00144398"/>
    <w:rsid w:val="00144A7C"/>
    <w:rsid w:val="00147180"/>
    <w:rsid w:val="00147521"/>
    <w:rsid w:val="00147BD8"/>
    <w:rsid w:val="00150F1E"/>
    <w:rsid w:val="0015278A"/>
    <w:rsid w:val="00153675"/>
    <w:rsid w:val="00154D47"/>
    <w:rsid w:val="00154E8E"/>
    <w:rsid w:val="001567E2"/>
    <w:rsid w:val="00157CA7"/>
    <w:rsid w:val="0016234F"/>
    <w:rsid w:val="00162544"/>
    <w:rsid w:val="00162983"/>
    <w:rsid w:val="00163DE0"/>
    <w:rsid w:val="00163F7D"/>
    <w:rsid w:val="00163F83"/>
    <w:rsid w:val="001651F0"/>
    <w:rsid w:val="00165480"/>
    <w:rsid w:val="00165557"/>
    <w:rsid w:val="001655BC"/>
    <w:rsid w:val="00166561"/>
    <w:rsid w:val="00166C1F"/>
    <w:rsid w:val="001674F4"/>
    <w:rsid w:val="001707AB"/>
    <w:rsid w:val="00171F7C"/>
    <w:rsid w:val="001731EB"/>
    <w:rsid w:val="001735D1"/>
    <w:rsid w:val="00173D42"/>
    <w:rsid w:val="00174C80"/>
    <w:rsid w:val="001753CA"/>
    <w:rsid w:val="00175491"/>
    <w:rsid w:val="00175F68"/>
    <w:rsid w:val="001761B1"/>
    <w:rsid w:val="001769D3"/>
    <w:rsid w:val="00176F93"/>
    <w:rsid w:val="0017735C"/>
    <w:rsid w:val="001773CB"/>
    <w:rsid w:val="001810E8"/>
    <w:rsid w:val="00181400"/>
    <w:rsid w:val="00181B2F"/>
    <w:rsid w:val="00182BC9"/>
    <w:rsid w:val="00182C47"/>
    <w:rsid w:val="00182E83"/>
    <w:rsid w:val="00182EA8"/>
    <w:rsid w:val="00183028"/>
    <w:rsid w:val="001839D2"/>
    <w:rsid w:val="00184504"/>
    <w:rsid w:val="001848F8"/>
    <w:rsid w:val="00185F92"/>
    <w:rsid w:val="00186D0A"/>
    <w:rsid w:val="001915D9"/>
    <w:rsid w:val="00191B7A"/>
    <w:rsid w:val="00192B50"/>
    <w:rsid w:val="00196684"/>
    <w:rsid w:val="00196A50"/>
    <w:rsid w:val="001A2034"/>
    <w:rsid w:val="001A2E58"/>
    <w:rsid w:val="001A36BC"/>
    <w:rsid w:val="001A372A"/>
    <w:rsid w:val="001A4AC4"/>
    <w:rsid w:val="001A5263"/>
    <w:rsid w:val="001A6BC2"/>
    <w:rsid w:val="001B0061"/>
    <w:rsid w:val="001B0665"/>
    <w:rsid w:val="001B10EE"/>
    <w:rsid w:val="001B16F4"/>
    <w:rsid w:val="001B3770"/>
    <w:rsid w:val="001B5B00"/>
    <w:rsid w:val="001B66BE"/>
    <w:rsid w:val="001B70CC"/>
    <w:rsid w:val="001C072E"/>
    <w:rsid w:val="001C1164"/>
    <w:rsid w:val="001C1D81"/>
    <w:rsid w:val="001C1E87"/>
    <w:rsid w:val="001C1EBC"/>
    <w:rsid w:val="001C390C"/>
    <w:rsid w:val="001C5083"/>
    <w:rsid w:val="001C5FB6"/>
    <w:rsid w:val="001C7D80"/>
    <w:rsid w:val="001D0481"/>
    <w:rsid w:val="001D3449"/>
    <w:rsid w:val="001D4D28"/>
    <w:rsid w:val="001D5EE3"/>
    <w:rsid w:val="001D6411"/>
    <w:rsid w:val="001D6422"/>
    <w:rsid w:val="001D6A4E"/>
    <w:rsid w:val="001D6FCF"/>
    <w:rsid w:val="001D7A65"/>
    <w:rsid w:val="001E050E"/>
    <w:rsid w:val="001E15D2"/>
    <w:rsid w:val="001E1C59"/>
    <w:rsid w:val="001E6C41"/>
    <w:rsid w:val="001F0E61"/>
    <w:rsid w:val="001F0FF9"/>
    <w:rsid w:val="001F10C7"/>
    <w:rsid w:val="001F1A9B"/>
    <w:rsid w:val="001F37C7"/>
    <w:rsid w:val="001F5067"/>
    <w:rsid w:val="001F6A70"/>
    <w:rsid w:val="001F7E5F"/>
    <w:rsid w:val="00200305"/>
    <w:rsid w:val="00201AF3"/>
    <w:rsid w:val="00201C7A"/>
    <w:rsid w:val="0020358E"/>
    <w:rsid w:val="002035F0"/>
    <w:rsid w:val="0020426F"/>
    <w:rsid w:val="00205558"/>
    <w:rsid w:val="00206568"/>
    <w:rsid w:val="0020676B"/>
    <w:rsid w:val="00207596"/>
    <w:rsid w:val="002075F6"/>
    <w:rsid w:val="00207722"/>
    <w:rsid w:val="00211C37"/>
    <w:rsid w:val="0021292B"/>
    <w:rsid w:val="002142A5"/>
    <w:rsid w:val="00214BA3"/>
    <w:rsid w:val="00216A6E"/>
    <w:rsid w:val="00216CF3"/>
    <w:rsid w:val="00217B04"/>
    <w:rsid w:val="0022085B"/>
    <w:rsid w:val="0022124E"/>
    <w:rsid w:val="00221339"/>
    <w:rsid w:val="002213D5"/>
    <w:rsid w:val="00221F6B"/>
    <w:rsid w:val="002223C8"/>
    <w:rsid w:val="0022259B"/>
    <w:rsid w:val="0022299C"/>
    <w:rsid w:val="002239EB"/>
    <w:rsid w:val="00224401"/>
    <w:rsid w:val="00225458"/>
    <w:rsid w:val="00226365"/>
    <w:rsid w:val="0022641F"/>
    <w:rsid w:val="002276B2"/>
    <w:rsid w:val="00227A33"/>
    <w:rsid w:val="00227F21"/>
    <w:rsid w:val="00231282"/>
    <w:rsid w:val="00231A91"/>
    <w:rsid w:val="002329F9"/>
    <w:rsid w:val="00233642"/>
    <w:rsid w:val="00234C8E"/>
    <w:rsid w:val="00234E16"/>
    <w:rsid w:val="00236FB8"/>
    <w:rsid w:val="00243475"/>
    <w:rsid w:val="00243E39"/>
    <w:rsid w:val="002444DE"/>
    <w:rsid w:val="002447BC"/>
    <w:rsid w:val="00244AF1"/>
    <w:rsid w:val="002457A0"/>
    <w:rsid w:val="00245D7B"/>
    <w:rsid w:val="0024683D"/>
    <w:rsid w:val="00246B67"/>
    <w:rsid w:val="00247F92"/>
    <w:rsid w:val="002507A5"/>
    <w:rsid w:val="002513A9"/>
    <w:rsid w:val="00252DC2"/>
    <w:rsid w:val="002542A5"/>
    <w:rsid w:val="00255206"/>
    <w:rsid w:val="00255BD9"/>
    <w:rsid w:val="002566E0"/>
    <w:rsid w:val="00261087"/>
    <w:rsid w:val="002611D6"/>
    <w:rsid w:val="00262F72"/>
    <w:rsid w:val="002654B2"/>
    <w:rsid w:val="002660E0"/>
    <w:rsid w:val="00266394"/>
    <w:rsid w:val="00267F92"/>
    <w:rsid w:val="00270B1A"/>
    <w:rsid w:val="0027286F"/>
    <w:rsid w:val="002749B1"/>
    <w:rsid w:val="002750DD"/>
    <w:rsid w:val="002771AF"/>
    <w:rsid w:val="00277760"/>
    <w:rsid w:val="00282096"/>
    <w:rsid w:val="00282C95"/>
    <w:rsid w:val="00283F6B"/>
    <w:rsid w:val="0028415A"/>
    <w:rsid w:val="00284637"/>
    <w:rsid w:val="002870C7"/>
    <w:rsid w:val="002911CC"/>
    <w:rsid w:val="002950A1"/>
    <w:rsid w:val="002957CF"/>
    <w:rsid w:val="00295D0A"/>
    <w:rsid w:val="00296186"/>
    <w:rsid w:val="00296BD0"/>
    <w:rsid w:val="00297015"/>
    <w:rsid w:val="002977DB"/>
    <w:rsid w:val="002A1960"/>
    <w:rsid w:val="002A38E3"/>
    <w:rsid w:val="002A5197"/>
    <w:rsid w:val="002A5D8D"/>
    <w:rsid w:val="002A6F30"/>
    <w:rsid w:val="002B0F6D"/>
    <w:rsid w:val="002B1F63"/>
    <w:rsid w:val="002B2041"/>
    <w:rsid w:val="002C4775"/>
    <w:rsid w:val="002C49C5"/>
    <w:rsid w:val="002C4CAF"/>
    <w:rsid w:val="002C5974"/>
    <w:rsid w:val="002C59DD"/>
    <w:rsid w:val="002C5DBE"/>
    <w:rsid w:val="002C5FC2"/>
    <w:rsid w:val="002C689C"/>
    <w:rsid w:val="002D032A"/>
    <w:rsid w:val="002D18A4"/>
    <w:rsid w:val="002D3C59"/>
    <w:rsid w:val="002D3D0A"/>
    <w:rsid w:val="002D6438"/>
    <w:rsid w:val="002E1686"/>
    <w:rsid w:val="002E1F7D"/>
    <w:rsid w:val="002E3E6D"/>
    <w:rsid w:val="002E41B0"/>
    <w:rsid w:val="002E4F3B"/>
    <w:rsid w:val="002E6CFA"/>
    <w:rsid w:val="002E7567"/>
    <w:rsid w:val="002F469B"/>
    <w:rsid w:val="002F5BCD"/>
    <w:rsid w:val="002F7B9F"/>
    <w:rsid w:val="002F7E4B"/>
    <w:rsid w:val="002F7F6C"/>
    <w:rsid w:val="00300155"/>
    <w:rsid w:val="00300209"/>
    <w:rsid w:val="003006CF"/>
    <w:rsid w:val="00300BB9"/>
    <w:rsid w:val="00300DF1"/>
    <w:rsid w:val="0030150B"/>
    <w:rsid w:val="003022DD"/>
    <w:rsid w:val="00303930"/>
    <w:rsid w:val="003048F6"/>
    <w:rsid w:val="00304C4B"/>
    <w:rsid w:val="00305375"/>
    <w:rsid w:val="00306B80"/>
    <w:rsid w:val="00307567"/>
    <w:rsid w:val="003100C8"/>
    <w:rsid w:val="00311AAA"/>
    <w:rsid w:val="00311DCF"/>
    <w:rsid w:val="00314AE5"/>
    <w:rsid w:val="00314F8D"/>
    <w:rsid w:val="003152E0"/>
    <w:rsid w:val="0031746B"/>
    <w:rsid w:val="00317F62"/>
    <w:rsid w:val="00320B44"/>
    <w:rsid w:val="00321DD9"/>
    <w:rsid w:val="003231BE"/>
    <w:rsid w:val="00323416"/>
    <w:rsid w:val="00323DB3"/>
    <w:rsid w:val="00323E14"/>
    <w:rsid w:val="00323F54"/>
    <w:rsid w:val="00324382"/>
    <w:rsid w:val="003245FA"/>
    <w:rsid w:val="003249FB"/>
    <w:rsid w:val="00324B99"/>
    <w:rsid w:val="0032547C"/>
    <w:rsid w:val="00327A9B"/>
    <w:rsid w:val="00327C3B"/>
    <w:rsid w:val="003315AC"/>
    <w:rsid w:val="0033227F"/>
    <w:rsid w:val="00332710"/>
    <w:rsid w:val="00333AF4"/>
    <w:rsid w:val="00333E78"/>
    <w:rsid w:val="00335182"/>
    <w:rsid w:val="00335821"/>
    <w:rsid w:val="00335BAC"/>
    <w:rsid w:val="0033791F"/>
    <w:rsid w:val="00340B6F"/>
    <w:rsid w:val="00340DC3"/>
    <w:rsid w:val="00342F1B"/>
    <w:rsid w:val="003448CC"/>
    <w:rsid w:val="00345080"/>
    <w:rsid w:val="003458F8"/>
    <w:rsid w:val="00345D82"/>
    <w:rsid w:val="00346A3E"/>
    <w:rsid w:val="003471C2"/>
    <w:rsid w:val="00347C55"/>
    <w:rsid w:val="00351AED"/>
    <w:rsid w:val="00354DCB"/>
    <w:rsid w:val="003558D1"/>
    <w:rsid w:val="00357353"/>
    <w:rsid w:val="00360092"/>
    <w:rsid w:val="00361CAD"/>
    <w:rsid w:val="003626FC"/>
    <w:rsid w:val="00363EF5"/>
    <w:rsid w:val="00364968"/>
    <w:rsid w:val="00364E8F"/>
    <w:rsid w:val="003652CF"/>
    <w:rsid w:val="00367206"/>
    <w:rsid w:val="00370170"/>
    <w:rsid w:val="00372875"/>
    <w:rsid w:val="003742C5"/>
    <w:rsid w:val="0037506B"/>
    <w:rsid w:val="00375994"/>
    <w:rsid w:val="00375A2E"/>
    <w:rsid w:val="0037706E"/>
    <w:rsid w:val="00377880"/>
    <w:rsid w:val="00382AC4"/>
    <w:rsid w:val="003836C9"/>
    <w:rsid w:val="00383733"/>
    <w:rsid w:val="00384102"/>
    <w:rsid w:val="00386E3C"/>
    <w:rsid w:val="00390256"/>
    <w:rsid w:val="00390C74"/>
    <w:rsid w:val="0039242E"/>
    <w:rsid w:val="00393039"/>
    <w:rsid w:val="00394735"/>
    <w:rsid w:val="00395D3A"/>
    <w:rsid w:val="0039663D"/>
    <w:rsid w:val="00396F03"/>
    <w:rsid w:val="00397B73"/>
    <w:rsid w:val="003A1CED"/>
    <w:rsid w:val="003A2178"/>
    <w:rsid w:val="003A27C7"/>
    <w:rsid w:val="003A4DBF"/>
    <w:rsid w:val="003A531B"/>
    <w:rsid w:val="003A7448"/>
    <w:rsid w:val="003A795A"/>
    <w:rsid w:val="003B11A5"/>
    <w:rsid w:val="003B144E"/>
    <w:rsid w:val="003B208E"/>
    <w:rsid w:val="003B3963"/>
    <w:rsid w:val="003B4245"/>
    <w:rsid w:val="003B60F4"/>
    <w:rsid w:val="003C3029"/>
    <w:rsid w:val="003C3363"/>
    <w:rsid w:val="003D0D18"/>
    <w:rsid w:val="003D1155"/>
    <w:rsid w:val="003D11D6"/>
    <w:rsid w:val="003D384F"/>
    <w:rsid w:val="003D409F"/>
    <w:rsid w:val="003D463C"/>
    <w:rsid w:val="003D4EFF"/>
    <w:rsid w:val="003E0204"/>
    <w:rsid w:val="003E1BC1"/>
    <w:rsid w:val="003E335A"/>
    <w:rsid w:val="003E3C25"/>
    <w:rsid w:val="003E4DD0"/>
    <w:rsid w:val="003E5104"/>
    <w:rsid w:val="003E553A"/>
    <w:rsid w:val="003E73E7"/>
    <w:rsid w:val="003F0FC3"/>
    <w:rsid w:val="003F23B4"/>
    <w:rsid w:val="003F293A"/>
    <w:rsid w:val="003F3E06"/>
    <w:rsid w:val="003F4BB0"/>
    <w:rsid w:val="003F60A1"/>
    <w:rsid w:val="003F622A"/>
    <w:rsid w:val="003F77C8"/>
    <w:rsid w:val="0040108D"/>
    <w:rsid w:val="00401A90"/>
    <w:rsid w:val="004043F4"/>
    <w:rsid w:val="004044DC"/>
    <w:rsid w:val="00404DE3"/>
    <w:rsid w:val="00405B74"/>
    <w:rsid w:val="00406E3E"/>
    <w:rsid w:val="0041061A"/>
    <w:rsid w:val="00411893"/>
    <w:rsid w:val="004123CC"/>
    <w:rsid w:val="00412A09"/>
    <w:rsid w:val="00414BDA"/>
    <w:rsid w:val="00414C4C"/>
    <w:rsid w:val="00414C96"/>
    <w:rsid w:val="00416B72"/>
    <w:rsid w:val="00420F5D"/>
    <w:rsid w:val="004226DD"/>
    <w:rsid w:val="0042373A"/>
    <w:rsid w:val="00425331"/>
    <w:rsid w:val="0042677E"/>
    <w:rsid w:val="00427654"/>
    <w:rsid w:val="00430715"/>
    <w:rsid w:val="00431A39"/>
    <w:rsid w:val="004321AF"/>
    <w:rsid w:val="00432647"/>
    <w:rsid w:val="00433CCD"/>
    <w:rsid w:val="00435AF2"/>
    <w:rsid w:val="004361E3"/>
    <w:rsid w:val="00436499"/>
    <w:rsid w:val="004364E5"/>
    <w:rsid w:val="00437868"/>
    <w:rsid w:val="00437A6A"/>
    <w:rsid w:val="00442582"/>
    <w:rsid w:val="00442EDC"/>
    <w:rsid w:val="00446E9C"/>
    <w:rsid w:val="004477E5"/>
    <w:rsid w:val="004506AA"/>
    <w:rsid w:val="004509AD"/>
    <w:rsid w:val="00453920"/>
    <w:rsid w:val="00454656"/>
    <w:rsid w:val="004548EE"/>
    <w:rsid w:val="0045582D"/>
    <w:rsid w:val="00462107"/>
    <w:rsid w:val="00462D69"/>
    <w:rsid w:val="00462F68"/>
    <w:rsid w:val="00463CD8"/>
    <w:rsid w:val="004640B0"/>
    <w:rsid w:val="004649D7"/>
    <w:rsid w:val="00466090"/>
    <w:rsid w:val="00466377"/>
    <w:rsid w:val="004668EC"/>
    <w:rsid w:val="00467283"/>
    <w:rsid w:val="004673EB"/>
    <w:rsid w:val="00467D6F"/>
    <w:rsid w:val="00471D96"/>
    <w:rsid w:val="00472275"/>
    <w:rsid w:val="0047261F"/>
    <w:rsid w:val="00473046"/>
    <w:rsid w:val="0047313A"/>
    <w:rsid w:val="0047465C"/>
    <w:rsid w:val="004747A8"/>
    <w:rsid w:val="00476E00"/>
    <w:rsid w:val="0047719E"/>
    <w:rsid w:val="00477378"/>
    <w:rsid w:val="004836A2"/>
    <w:rsid w:val="00483E92"/>
    <w:rsid w:val="00484079"/>
    <w:rsid w:val="004846D3"/>
    <w:rsid w:val="004860CD"/>
    <w:rsid w:val="00491E8B"/>
    <w:rsid w:val="00492050"/>
    <w:rsid w:val="00492A85"/>
    <w:rsid w:val="004938F5"/>
    <w:rsid w:val="00494D06"/>
    <w:rsid w:val="00494DCE"/>
    <w:rsid w:val="0049547A"/>
    <w:rsid w:val="004960F7"/>
    <w:rsid w:val="004A0BDA"/>
    <w:rsid w:val="004A36B8"/>
    <w:rsid w:val="004A4249"/>
    <w:rsid w:val="004A5A18"/>
    <w:rsid w:val="004A73E6"/>
    <w:rsid w:val="004A7D30"/>
    <w:rsid w:val="004A7FCE"/>
    <w:rsid w:val="004B0FE8"/>
    <w:rsid w:val="004B1B4D"/>
    <w:rsid w:val="004B4CDC"/>
    <w:rsid w:val="004B593F"/>
    <w:rsid w:val="004B70D3"/>
    <w:rsid w:val="004B76B8"/>
    <w:rsid w:val="004C12E7"/>
    <w:rsid w:val="004C19D7"/>
    <w:rsid w:val="004C2756"/>
    <w:rsid w:val="004C31CF"/>
    <w:rsid w:val="004C3942"/>
    <w:rsid w:val="004C39FA"/>
    <w:rsid w:val="004C421D"/>
    <w:rsid w:val="004C4CAE"/>
    <w:rsid w:val="004C5849"/>
    <w:rsid w:val="004C6666"/>
    <w:rsid w:val="004C6E07"/>
    <w:rsid w:val="004D1D8D"/>
    <w:rsid w:val="004D2E27"/>
    <w:rsid w:val="004D3EC6"/>
    <w:rsid w:val="004D4D60"/>
    <w:rsid w:val="004D5BF5"/>
    <w:rsid w:val="004D6310"/>
    <w:rsid w:val="004E015A"/>
    <w:rsid w:val="004E0834"/>
    <w:rsid w:val="004E10CC"/>
    <w:rsid w:val="004E1F9B"/>
    <w:rsid w:val="004E2F5F"/>
    <w:rsid w:val="004E4DD5"/>
    <w:rsid w:val="004E5575"/>
    <w:rsid w:val="004E5F3F"/>
    <w:rsid w:val="004E6090"/>
    <w:rsid w:val="004E686D"/>
    <w:rsid w:val="004E7CC3"/>
    <w:rsid w:val="004F317E"/>
    <w:rsid w:val="004F5A1D"/>
    <w:rsid w:val="004F5C8D"/>
    <w:rsid w:val="004F68A3"/>
    <w:rsid w:val="004F6900"/>
    <w:rsid w:val="00500130"/>
    <w:rsid w:val="0050020C"/>
    <w:rsid w:val="0050093A"/>
    <w:rsid w:val="00501347"/>
    <w:rsid w:val="00501363"/>
    <w:rsid w:val="005015D2"/>
    <w:rsid w:val="00504896"/>
    <w:rsid w:val="005049A7"/>
    <w:rsid w:val="00505F49"/>
    <w:rsid w:val="00506363"/>
    <w:rsid w:val="00507D16"/>
    <w:rsid w:val="0051048A"/>
    <w:rsid w:val="005112FD"/>
    <w:rsid w:val="005115BC"/>
    <w:rsid w:val="00511F11"/>
    <w:rsid w:val="005127D5"/>
    <w:rsid w:val="005141D6"/>
    <w:rsid w:val="0051526A"/>
    <w:rsid w:val="005165B6"/>
    <w:rsid w:val="00516EB5"/>
    <w:rsid w:val="00517F51"/>
    <w:rsid w:val="00521922"/>
    <w:rsid w:val="0052233C"/>
    <w:rsid w:val="00522BC9"/>
    <w:rsid w:val="00522E7D"/>
    <w:rsid w:val="00523537"/>
    <w:rsid w:val="00525D07"/>
    <w:rsid w:val="005263DA"/>
    <w:rsid w:val="005304DB"/>
    <w:rsid w:val="005310B7"/>
    <w:rsid w:val="0053131B"/>
    <w:rsid w:val="005316D6"/>
    <w:rsid w:val="00534525"/>
    <w:rsid w:val="00534B8F"/>
    <w:rsid w:val="00534E36"/>
    <w:rsid w:val="00536640"/>
    <w:rsid w:val="00536CFF"/>
    <w:rsid w:val="0053702F"/>
    <w:rsid w:val="005377B6"/>
    <w:rsid w:val="0054025F"/>
    <w:rsid w:val="00542BCD"/>
    <w:rsid w:val="00542E8B"/>
    <w:rsid w:val="005449AA"/>
    <w:rsid w:val="005464C7"/>
    <w:rsid w:val="0054712E"/>
    <w:rsid w:val="005506DF"/>
    <w:rsid w:val="00560820"/>
    <w:rsid w:val="005609A7"/>
    <w:rsid w:val="00560ADA"/>
    <w:rsid w:val="00561229"/>
    <w:rsid w:val="0056245C"/>
    <w:rsid w:val="00563E9A"/>
    <w:rsid w:val="005641F3"/>
    <w:rsid w:val="005649BF"/>
    <w:rsid w:val="0056516A"/>
    <w:rsid w:val="00566E9E"/>
    <w:rsid w:val="00570161"/>
    <w:rsid w:val="00570AA3"/>
    <w:rsid w:val="0057357E"/>
    <w:rsid w:val="00573BB9"/>
    <w:rsid w:val="00574AB0"/>
    <w:rsid w:val="0057746B"/>
    <w:rsid w:val="00580569"/>
    <w:rsid w:val="005806CF"/>
    <w:rsid w:val="00580877"/>
    <w:rsid w:val="00581358"/>
    <w:rsid w:val="005840B3"/>
    <w:rsid w:val="00584A5C"/>
    <w:rsid w:val="00585322"/>
    <w:rsid w:val="00585FD4"/>
    <w:rsid w:val="00586057"/>
    <w:rsid w:val="00586640"/>
    <w:rsid w:val="00587453"/>
    <w:rsid w:val="00587514"/>
    <w:rsid w:val="00590341"/>
    <w:rsid w:val="0059084D"/>
    <w:rsid w:val="00590C83"/>
    <w:rsid w:val="00590F30"/>
    <w:rsid w:val="00591370"/>
    <w:rsid w:val="00591E85"/>
    <w:rsid w:val="00593317"/>
    <w:rsid w:val="00595A5F"/>
    <w:rsid w:val="0059633B"/>
    <w:rsid w:val="0059679B"/>
    <w:rsid w:val="0059732E"/>
    <w:rsid w:val="005A0A07"/>
    <w:rsid w:val="005A1A71"/>
    <w:rsid w:val="005A1D16"/>
    <w:rsid w:val="005A2663"/>
    <w:rsid w:val="005A40D2"/>
    <w:rsid w:val="005A42BA"/>
    <w:rsid w:val="005A43F4"/>
    <w:rsid w:val="005A5539"/>
    <w:rsid w:val="005A6BF1"/>
    <w:rsid w:val="005A7087"/>
    <w:rsid w:val="005B00EA"/>
    <w:rsid w:val="005B042B"/>
    <w:rsid w:val="005B1C30"/>
    <w:rsid w:val="005B1CC5"/>
    <w:rsid w:val="005B2832"/>
    <w:rsid w:val="005B4FBE"/>
    <w:rsid w:val="005B558C"/>
    <w:rsid w:val="005B570F"/>
    <w:rsid w:val="005B6098"/>
    <w:rsid w:val="005B6E60"/>
    <w:rsid w:val="005B7886"/>
    <w:rsid w:val="005B7E46"/>
    <w:rsid w:val="005C055D"/>
    <w:rsid w:val="005C2381"/>
    <w:rsid w:val="005C2C48"/>
    <w:rsid w:val="005C35CE"/>
    <w:rsid w:val="005C37BA"/>
    <w:rsid w:val="005C6856"/>
    <w:rsid w:val="005D0AF6"/>
    <w:rsid w:val="005D17B1"/>
    <w:rsid w:val="005D1DEA"/>
    <w:rsid w:val="005D1FD7"/>
    <w:rsid w:val="005D2676"/>
    <w:rsid w:val="005D3CD1"/>
    <w:rsid w:val="005D55B3"/>
    <w:rsid w:val="005D56D6"/>
    <w:rsid w:val="005D6163"/>
    <w:rsid w:val="005D6C9A"/>
    <w:rsid w:val="005E13F9"/>
    <w:rsid w:val="005E1567"/>
    <w:rsid w:val="005E43AD"/>
    <w:rsid w:val="005E4416"/>
    <w:rsid w:val="005E7B9F"/>
    <w:rsid w:val="005F0244"/>
    <w:rsid w:val="005F1C53"/>
    <w:rsid w:val="005F1CED"/>
    <w:rsid w:val="005F436B"/>
    <w:rsid w:val="005F4669"/>
    <w:rsid w:val="005F5A54"/>
    <w:rsid w:val="005F6534"/>
    <w:rsid w:val="005F66C6"/>
    <w:rsid w:val="005F695B"/>
    <w:rsid w:val="005F6EE3"/>
    <w:rsid w:val="00600061"/>
    <w:rsid w:val="00601371"/>
    <w:rsid w:val="006057E8"/>
    <w:rsid w:val="00605CB7"/>
    <w:rsid w:val="006060CF"/>
    <w:rsid w:val="0060751D"/>
    <w:rsid w:val="00607C00"/>
    <w:rsid w:val="006111E8"/>
    <w:rsid w:val="006116D6"/>
    <w:rsid w:val="006129A3"/>
    <w:rsid w:val="0061308F"/>
    <w:rsid w:val="00613D39"/>
    <w:rsid w:val="00614D5F"/>
    <w:rsid w:val="006174F4"/>
    <w:rsid w:val="00617C82"/>
    <w:rsid w:val="0062132C"/>
    <w:rsid w:val="0062229B"/>
    <w:rsid w:val="00622400"/>
    <w:rsid w:val="006230FD"/>
    <w:rsid w:val="00623BBC"/>
    <w:rsid w:val="00624124"/>
    <w:rsid w:val="00625A2E"/>
    <w:rsid w:val="00627647"/>
    <w:rsid w:val="00627924"/>
    <w:rsid w:val="006327B6"/>
    <w:rsid w:val="00632D4B"/>
    <w:rsid w:val="00632E1C"/>
    <w:rsid w:val="006364FE"/>
    <w:rsid w:val="00636F3C"/>
    <w:rsid w:val="00640AD3"/>
    <w:rsid w:val="00641767"/>
    <w:rsid w:val="00641B6B"/>
    <w:rsid w:val="0064295E"/>
    <w:rsid w:val="00642AB4"/>
    <w:rsid w:val="006447E8"/>
    <w:rsid w:val="006510CD"/>
    <w:rsid w:val="00651FFA"/>
    <w:rsid w:val="006521C6"/>
    <w:rsid w:val="00652BF3"/>
    <w:rsid w:val="00652C46"/>
    <w:rsid w:val="00653ED9"/>
    <w:rsid w:val="00655666"/>
    <w:rsid w:val="0065774E"/>
    <w:rsid w:val="00661B68"/>
    <w:rsid w:val="00663DAF"/>
    <w:rsid w:val="00666523"/>
    <w:rsid w:val="006669CF"/>
    <w:rsid w:val="00674387"/>
    <w:rsid w:val="00674B0D"/>
    <w:rsid w:val="00675374"/>
    <w:rsid w:val="00675D0A"/>
    <w:rsid w:val="00676530"/>
    <w:rsid w:val="00676CE6"/>
    <w:rsid w:val="006771C6"/>
    <w:rsid w:val="00680511"/>
    <w:rsid w:val="00681E79"/>
    <w:rsid w:val="0068261F"/>
    <w:rsid w:val="00682691"/>
    <w:rsid w:val="00682BB4"/>
    <w:rsid w:val="0068369A"/>
    <w:rsid w:val="00684854"/>
    <w:rsid w:val="00684A6E"/>
    <w:rsid w:val="00684EBE"/>
    <w:rsid w:val="006873D1"/>
    <w:rsid w:val="00687AEB"/>
    <w:rsid w:val="006915E9"/>
    <w:rsid w:val="00692B4F"/>
    <w:rsid w:val="00694340"/>
    <w:rsid w:val="006947A2"/>
    <w:rsid w:val="006949B8"/>
    <w:rsid w:val="00694CBD"/>
    <w:rsid w:val="006A294F"/>
    <w:rsid w:val="006A2C91"/>
    <w:rsid w:val="006A3F07"/>
    <w:rsid w:val="006A538E"/>
    <w:rsid w:val="006A5C5A"/>
    <w:rsid w:val="006A624D"/>
    <w:rsid w:val="006A76BB"/>
    <w:rsid w:val="006A7E9B"/>
    <w:rsid w:val="006B039D"/>
    <w:rsid w:val="006B084B"/>
    <w:rsid w:val="006B0DE0"/>
    <w:rsid w:val="006B1C3F"/>
    <w:rsid w:val="006B21A7"/>
    <w:rsid w:val="006B4BF6"/>
    <w:rsid w:val="006B5FB4"/>
    <w:rsid w:val="006B6D3F"/>
    <w:rsid w:val="006B6DDA"/>
    <w:rsid w:val="006C227B"/>
    <w:rsid w:val="006C302C"/>
    <w:rsid w:val="006C4F49"/>
    <w:rsid w:val="006C5DBF"/>
    <w:rsid w:val="006D293A"/>
    <w:rsid w:val="006D40C2"/>
    <w:rsid w:val="006D4C03"/>
    <w:rsid w:val="006E0B67"/>
    <w:rsid w:val="006E0D33"/>
    <w:rsid w:val="006E24C8"/>
    <w:rsid w:val="006E341E"/>
    <w:rsid w:val="006E42A4"/>
    <w:rsid w:val="006E47D8"/>
    <w:rsid w:val="006E4CD8"/>
    <w:rsid w:val="006E54FD"/>
    <w:rsid w:val="006E5A16"/>
    <w:rsid w:val="006E64DF"/>
    <w:rsid w:val="006E6922"/>
    <w:rsid w:val="006E6EDA"/>
    <w:rsid w:val="006F10A0"/>
    <w:rsid w:val="006F56FB"/>
    <w:rsid w:val="006F67E2"/>
    <w:rsid w:val="00700E90"/>
    <w:rsid w:val="00702506"/>
    <w:rsid w:val="007042F9"/>
    <w:rsid w:val="00706033"/>
    <w:rsid w:val="0070652E"/>
    <w:rsid w:val="00707046"/>
    <w:rsid w:val="00712EDA"/>
    <w:rsid w:val="00713AC1"/>
    <w:rsid w:val="00714367"/>
    <w:rsid w:val="007146CF"/>
    <w:rsid w:val="00721E3B"/>
    <w:rsid w:val="00723C9B"/>
    <w:rsid w:val="00724972"/>
    <w:rsid w:val="00725B15"/>
    <w:rsid w:val="007272EC"/>
    <w:rsid w:val="007316FD"/>
    <w:rsid w:val="00735317"/>
    <w:rsid w:val="00735BC1"/>
    <w:rsid w:val="00736168"/>
    <w:rsid w:val="007366E5"/>
    <w:rsid w:val="0073789B"/>
    <w:rsid w:val="007378B2"/>
    <w:rsid w:val="007407D3"/>
    <w:rsid w:val="00741BA0"/>
    <w:rsid w:val="007424F1"/>
    <w:rsid w:val="007439AE"/>
    <w:rsid w:val="0074672C"/>
    <w:rsid w:val="00747614"/>
    <w:rsid w:val="0074786E"/>
    <w:rsid w:val="00750C12"/>
    <w:rsid w:val="0075101F"/>
    <w:rsid w:val="00751A87"/>
    <w:rsid w:val="00752B4C"/>
    <w:rsid w:val="0075326F"/>
    <w:rsid w:val="00755C4F"/>
    <w:rsid w:val="00757E0E"/>
    <w:rsid w:val="00761172"/>
    <w:rsid w:val="00762375"/>
    <w:rsid w:val="00763EBA"/>
    <w:rsid w:val="00764277"/>
    <w:rsid w:val="00767AE2"/>
    <w:rsid w:val="007710AB"/>
    <w:rsid w:val="00772062"/>
    <w:rsid w:val="00773A7B"/>
    <w:rsid w:val="00773BBF"/>
    <w:rsid w:val="00773D94"/>
    <w:rsid w:val="00775149"/>
    <w:rsid w:val="007756B8"/>
    <w:rsid w:val="00775757"/>
    <w:rsid w:val="00775B6B"/>
    <w:rsid w:val="007768FC"/>
    <w:rsid w:val="00776A0D"/>
    <w:rsid w:val="007812CF"/>
    <w:rsid w:val="007830D9"/>
    <w:rsid w:val="007832E7"/>
    <w:rsid w:val="00786327"/>
    <w:rsid w:val="00786C20"/>
    <w:rsid w:val="007877C8"/>
    <w:rsid w:val="00791191"/>
    <w:rsid w:val="00794085"/>
    <w:rsid w:val="0079496B"/>
    <w:rsid w:val="0079584B"/>
    <w:rsid w:val="00796319"/>
    <w:rsid w:val="00796897"/>
    <w:rsid w:val="0079747D"/>
    <w:rsid w:val="00797EFB"/>
    <w:rsid w:val="007A043B"/>
    <w:rsid w:val="007A0A31"/>
    <w:rsid w:val="007A0F85"/>
    <w:rsid w:val="007A2DAF"/>
    <w:rsid w:val="007A3EEF"/>
    <w:rsid w:val="007A4167"/>
    <w:rsid w:val="007B124A"/>
    <w:rsid w:val="007B1C51"/>
    <w:rsid w:val="007B370C"/>
    <w:rsid w:val="007B3D7B"/>
    <w:rsid w:val="007B7027"/>
    <w:rsid w:val="007B7FC7"/>
    <w:rsid w:val="007C05A8"/>
    <w:rsid w:val="007C08B1"/>
    <w:rsid w:val="007C0A56"/>
    <w:rsid w:val="007C4126"/>
    <w:rsid w:val="007C74F5"/>
    <w:rsid w:val="007D2418"/>
    <w:rsid w:val="007D2FFD"/>
    <w:rsid w:val="007D35EC"/>
    <w:rsid w:val="007D6D79"/>
    <w:rsid w:val="007E2188"/>
    <w:rsid w:val="007E252F"/>
    <w:rsid w:val="007E288A"/>
    <w:rsid w:val="007E4CA4"/>
    <w:rsid w:val="007E5405"/>
    <w:rsid w:val="007E5778"/>
    <w:rsid w:val="007E62F2"/>
    <w:rsid w:val="007F1818"/>
    <w:rsid w:val="007F18CA"/>
    <w:rsid w:val="007F2572"/>
    <w:rsid w:val="007F281E"/>
    <w:rsid w:val="007F2CA7"/>
    <w:rsid w:val="007F33C0"/>
    <w:rsid w:val="007F350C"/>
    <w:rsid w:val="007F38E2"/>
    <w:rsid w:val="007F596F"/>
    <w:rsid w:val="007F5E68"/>
    <w:rsid w:val="007F6465"/>
    <w:rsid w:val="008003BB"/>
    <w:rsid w:val="00800AE5"/>
    <w:rsid w:val="00800D16"/>
    <w:rsid w:val="00801A20"/>
    <w:rsid w:val="008023DB"/>
    <w:rsid w:val="008043C7"/>
    <w:rsid w:val="00806093"/>
    <w:rsid w:val="00806EE3"/>
    <w:rsid w:val="00806FBF"/>
    <w:rsid w:val="0081053B"/>
    <w:rsid w:val="00810D3D"/>
    <w:rsid w:val="008110FF"/>
    <w:rsid w:val="00812089"/>
    <w:rsid w:val="00812AE4"/>
    <w:rsid w:val="00813559"/>
    <w:rsid w:val="00813A5C"/>
    <w:rsid w:val="008145C0"/>
    <w:rsid w:val="00814AA9"/>
    <w:rsid w:val="00815B07"/>
    <w:rsid w:val="008165B4"/>
    <w:rsid w:val="00816ABF"/>
    <w:rsid w:val="00816B8C"/>
    <w:rsid w:val="00817451"/>
    <w:rsid w:val="00820427"/>
    <w:rsid w:val="008218F5"/>
    <w:rsid w:val="0082225F"/>
    <w:rsid w:val="00822841"/>
    <w:rsid w:val="00823725"/>
    <w:rsid w:val="00823879"/>
    <w:rsid w:val="00823A0B"/>
    <w:rsid w:val="00824A7D"/>
    <w:rsid w:val="00824FF7"/>
    <w:rsid w:val="00825313"/>
    <w:rsid w:val="00825E3E"/>
    <w:rsid w:val="00826DD4"/>
    <w:rsid w:val="008324E9"/>
    <w:rsid w:val="008344F8"/>
    <w:rsid w:val="0083791A"/>
    <w:rsid w:val="00837C1F"/>
    <w:rsid w:val="008407E9"/>
    <w:rsid w:val="0084131D"/>
    <w:rsid w:val="00842566"/>
    <w:rsid w:val="00843B96"/>
    <w:rsid w:val="00845F0D"/>
    <w:rsid w:val="00846289"/>
    <w:rsid w:val="00847321"/>
    <w:rsid w:val="008512BB"/>
    <w:rsid w:val="00857225"/>
    <w:rsid w:val="00857431"/>
    <w:rsid w:val="00861DD5"/>
    <w:rsid w:val="008625D1"/>
    <w:rsid w:val="0086427C"/>
    <w:rsid w:val="00865331"/>
    <w:rsid w:val="00867424"/>
    <w:rsid w:val="00867762"/>
    <w:rsid w:val="00870C49"/>
    <w:rsid w:val="00871724"/>
    <w:rsid w:val="008747A8"/>
    <w:rsid w:val="00874F6A"/>
    <w:rsid w:val="0087576B"/>
    <w:rsid w:val="00875B18"/>
    <w:rsid w:val="00875D75"/>
    <w:rsid w:val="008770D2"/>
    <w:rsid w:val="00877AE7"/>
    <w:rsid w:val="00880E8E"/>
    <w:rsid w:val="0088169E"/>
    <w:rsid w:val="0088213F"/>
    <w:rsid w:val="00883BE5"/>
    <w:rsid w:val="00883F56"/>
    <w:rsid w:val="0088401D"/>
    <w:rsid w:val="008841BE"/>
    <w:rsid w:val="008842D1"/>
    <w:rsid w:val="008845EA"/>
    <w:rsid w:val="0088473B"/>
    <w:rsid w:val="008847AF"/>
    <w:rsid w:val="00885ACA"/>
    <w:rsid w:val="0088729C"/>
    <w:rsid w:val="00887594"/>
    <w:rsid w:val="00890F53"/>
    <w:rsid w:val="0089104A"/>
    <w:rsid w:val="00892388"/>
    <w:rsid w:val="00893447"/>
    <w:rsid w:val="00893722"/>
    <w:rsid w:val="00893F51"/>
    <w:rsid w:val="008944F2"/>
    <w:rsid w:val="00894E41"/>
    <w:rsid w:val="008969D6"/>
    <w:rsid w:val="00897365"/>
    <w:rsid w:val="008A1405"/>
    <w:rsid w:val="008A246B"/>
    <w:rsid w:val="008A34BF"/>
    <w:rsid w:val="008A45C5"/>
    <w:rsid w:val="008A572C"/>
    <w:rsid w:val="008A767C"/>
    <w:rsid w:val="008B3DB1"/>
    <w:rsid w:val="008B58F2"/>
    <w:rsid w:val="008B6145"/>
    <w:rsid w:val="008B6E28"/>
    <w:rsid w:val="008B7045"/>
    <w:rsid w:val="008C0044"/>
    <w:rsid w:val="008C2471"/>
    <w:rsid w:val="008C27A6"/>
    <w:rsid w:val="008C2914"/>
    <w:rsid w:val="008C2DE6"/>
    <w:rsid w:val="008C2FB7"/>
    <w:rsid w:val="008C431F"/>
    <w:rsid w:val="008C453D"/>
    <w:rsid w:val="008C4984"/>
    <w:rsid w:val="008D03A5"/>
    <w:rsid w:val="008D0749"/>
    <w:rsid w:val="008D3201"/>
    <w:rsid w:val="008D362E"/>
    <w:rsid w:val="008D4297"/>
    <w:rsid w:val="008D4A16"/>
    <w:rsid w:val="008D4A7E"/>
    <w:rsid w:val="008D5770"/>
    <w:rsid w:val="008D7B1F"/>
    <w:rsid w:val="008E0086"/>
    <w:rsid w:val="008E1ABF"/>
    <w:rsid w:val="008E2476"/>
    <w:rsid w:val="008E3009"/>
    <w:rsid w:val="008E4547"/>
    <w:rsid w:val="008E5BDE"/>
    <w:rsid w:val="008E5DC8"/>
    <w:rsid w:val="008E6355"/>
    <w:rsid w:val="008E6A89"/>
    <w:rsid w:val="008E7B85"/>
    <w:rsid w:val="008E7F54"/>
    <w:rsid w:val="008F16A1"/>
    <w:rsid w:val="008F238E"/>
    <w:rsid w:val="008F299D"/>
    <w:rsid w:val="008F479C"/>
    <w:rsid w:val="008F5747"/>
    <w:rsid w:val="008F5A24"/>
    <w:rsid w:val="008F71AA"/>
    <w:rsid w:val="00900B33"/>
    <w:rsid w:val="00900FA3"/>
    <w:rsid w:val="00901532"/>
    <w:rsid w:val="00903547"/>
    <w:rsid w:val="009053B9"/>
    <w:rsid w:val="009056D6"/>
    <w:rsid w:val="0090653D"/>
    <w:rsid w:val="00906617"/>
    <w:rsid w:val="00907823"/>
    <w:rsid w:val="009109A7"/>
    <w:rsid w:val="0091123E"/>
    <w:rsid w:val="00911CEE"/>
    <w:rsid w:val="00912E5A"/>
    <w:rsid w:val="0091621E"/>
    <w:rsid w:val="00921FF1"/>
    <w:rsid w:val="009222FC"/>
    <w:rsid w:val="00922C98"/>
    <w:rsid w:val="00923E99"/>
    <w:rsid w:val="00925CDF"/>
    <w:rsid w:val="00926766"/>
    <w:rsid w:val="0092754A"/>
    <w:rsid w:val="009277E1"/>
    <w:rsid w:val="00927EA2"/>
    <w:rsid w:val="0093037C"/>
    <w:rsid w:val="009304E5"/>
    <w:rsid w:val="009318AC"/>
    <w:rsid w:val="00931C70"/>
    <w:rsid w:val="00932127"/>
    <w:rsid w:val="009322A1"/>
    <w:rsid w:val="00932CAD"/>
    <w:rsid w:val="00932DD0"/>
    <w:rsid w:val="00932DFF"/>
    <w:rsid w:val="00933B4A"/>
    <w:rsid w:val="00937811"/>
    <w:rsid w:val="00937D52"/>
    <w:rsid w:val="00937E2A"/>
    <w:rsid w:val="00940223"/>
    <w:rsid w:val="009406D4"/>
    <w:rsid w:val="009413FF"/>
    <w:rsid w:val="00941A4E"/>
    <w:rsid w:val="00942373"/>
    <w:rsid w:val="00943FED"/>
    <w:rsid w:val="009450D5"/>
    <w:rsid w:val="00945173"/>
    <w:rsid w:val="0094570C"/>
    <w:rsid w:val="00945FFC"/>
    <w:rsid w:val="00946EEC"/>
    <w:rsid w:val="00947212"/>
    <w:rsid w:val="009508E9"/>
    <w:rsid w:val="0095175A"/>
    <w:rsid w:val="00951A57"/>
    <w:rsid w:val="0095240D"/>
    <w:rsid w:val="009525AA"/>
    <w:rsid w:val="00953718"/>
    <w:rsid w:val="00953F85"/>
    <w:rsid w:val="00955E75"/>
    <w:rsid w:val="009560CC"/>
    <w:rsid w:val="009563A4"/>
    <w:rsid w:val="009576BA"/>
    <w:rsid w:val="00957B01"/>
    <w:rsid w:val="00957BA8"/>
    <w:rsid w:val="0096054B"/>
    <w:rsid w:val="00960A3B"/>
    <w:rsid w:val="00960E4A"/>
    <w:rsid w:val="009638B8"/>
    <w:rsid w:val="0096498F"/>
    <w:rsid w:val="00966EF0"/>
    <w:rsid w:val="009670B6"/>
    <w:rsid w:val="00970EBC"/>
    <w:rsid w:val="009724E6"/>
    <w:rsid w:val="00972E37"/>
    <w:rsid w:val="00972F9B"/>
    <w:rsid w:val="0097527A"/>
    <w:rsid w:val="009756C0"/>
    <w:rsid w:val="00975E69"/>
    <w:rsid w:val="00977CCC"/>
    <w:rsid w:val="00977D08"/>
    <w:rsid w:val="00977DB2"/>
    <w:rsid w:val="00981D6A"/>
    <w:rsid w:val="00982726"/>
    <w:rsid w:val="00983483"/>
    <w:rsid w:val="00984631"/>
    <w:rsid w:val="00985B95"/>
    <w:rsid w:val="00985D12"/>
    <w:rsid w:val="00987362"/>
    <w:rsid w:val="00987B6F"/>
    <w:rsid w:val="009940C1"/>
    <w:rsid w:val="00994C16"/>
    <w:rsid w:val="00996B77"/>
    <w:rsid w:val="00996F1C"/>
    <w:rsid w:val="00996FB0"/>
    <w:rsid w:val="009A0D3F"/>
    <w:rsid w:val="009A1F37"/>
    <w:rsid w:val="009A2620"/>
    <w:rsid w:val="009A2F25"/>
    <w:rsid w:val="009A513D"/>
    <w:rsid w:val="009A5504"/>
    <w:rsid w:val="009A573F"/>
    <w:rsid w:val="009A5EBE"/>
    <w:rsid w:val="009A6E8E"/>
    <w:rsid w:val="009A719D"/>
    <w:rsid w:val="009A7218"/>
    <w:rsid w:val="009B01AE"/>
    <w:rsid w:val="009B189E"/>
    <w:rsid w:val="009B18C5"/>
    <w:rsid w:val="009B2C99"/>
    <w:rsid w:val="009B2EC3"/>
    <w:rsid w:val="009B2EF1"/>
    <w:rsid w:val="009B3C04"/>
    <w:rsid w:val="009B411C"/>
    <w:rsid w:val="009B61B1"/>
    <w:rsid w:val="009B6684"/>
    <w:rsid w:val="009B795D"/>
    <w:rsid w:val="009B7D7A"/>
    <w:rsid w:val="009C11F0"/>
    <w:rsid w:val="009C13BF"/>
    <w:rsid w:val="009C17D2"/>
    <w:rsid w:val="009C22A8"/>
    <w:rsid w:val="009C286C"/>
    <w:rsid w:val="009C3101"/>
    <w:rsid w:val="009C529D"/>
    <w:rsid w:val="009D37FA"/>
    <w:rsid w:val="009D4DDA"/>
    <w:rsid w:val="009D54A8"/>
    <w:rsid w:val="009D59A3"/>
    <w:rsid w:val="009D6CE3"/>
    <w:rsid w:val="009E0701"/>
    <w:rsid w:val="009E10E0"/>
    <w:rsid w:val="009E261A"/>
    <w:rsid w:val="009E4042"/>
    <w:rsid w:val="009E457B"/>
    <w:rsid w:val="009E4E28"/>
    <w:rsid w:val="009E55FE"/>
    <w:rsid w:val="009E6CA5"/>
    <w:rsid w:val="009E7870"/>
    <w:rsid w:val="009E7B6A"/>
    <w:rsid w:val="009E7FC1"/>
    <w:rsid w:val="009F0774"/>
    <w:rsid w:val="009F0A17"/>
    <w:rsid w:val="009F33AD"/>
    <w:rsid w:val="009F3648"/>
    <w:rsid w:val="009F3F9C"/>
    <w:rsid w:val="009F565B"/>
    <w:rsid w:val="009F5A96"/>
    <w:rsid w:val="009F770B"/>
    <w:rsid w:val="00A00193"/>
    <w:rsid w:val="00A006A3"/>
    <w:rsid w:val="00A020BF"/>
    <w:rsid w:val="00A03142"/>
    <w:rsid w:val="00A10EF2"/>
    <w:rsid w:val="00A141BD"/>
    <w:rsid w:val="00A14E5E"/>
    <w:rsid w:val="00A1670F"/>
    <w:rsid w:val="00A16CF3"/>
    <w:rsid w:val="00A170A4"/>
    <w:rsid w:val="00A21146"/>
    <w:rsid w:val="00A21424"/>
    <w:rsid w:val="00A24847"/>
    <w:rsid w:val="00A264A5"/>
    <w:rsid w:val="00A278BC"/>
    <w:rsid w:val="00A27B23"/>
    <w:rsid w:val="00A27B9A"/>
    <w:rsid w:val="00A3074D"/>
    <w:rsid w:val="00A40475"/>
    <w:rsid w:val="00A42228"/>
    <w:rsid w:val="00A50508"/>
    <w:rsid w:val="00A505E1"/>
    <w:rsid w:val="00A5174C"/>
    <w:rsid w:val="00A530C3"/>
    <w:rsid w:val="00A5411F"/>
    <w:rsid w:val="00A55139"/>
    <w:rsid w:val="00A551CF"/>
    <w:rsid w:val="00A57032"/>
    <w:rsid w:val="00A60090"/>
    <w:rsid w:val="00A60166"/>
    <w:rsid w:val="00A61200"/>
    <w:rsid w:val="00A61EEB"/>
    <w:rsid w:val="00A640FA"/>
    <w:rsid w:val="00A668B4"/>
    <w:rsid w:val="00A66C83"/>
    <w:rsid w:val="00A6739B"/>
    <w:rsid w:val="00A6773C"/>
    <w:rsid w:val="00A67E45"/>
    <w:rsid w:val="00A71210"/>
    <w:rsid w:val="00A7221B"/>
    <w:rsid w:val="00A72269"/>
    <w:rsid w:val="00A72ECB"/>
    <w:rsid w:val="00A73AA1"/>
    <w:rsid w:val="00A74932"/>
    <w:rsid w:val="00A762B3"/>
    <w:rsid w:val="00A76D6E"/>
    <w:rsid w:val="00A802DF"/>
    <w:rsid w:val="00A81ACD"/>
    <w:rsid w:val="00A82208"/>
    <w:rsid w:val="00A83D31"/>
    <w:rsid w:val="00A86E98"/>
    <w:rsid w:val="00A90115"/>
    <w:rsid w:val="00A90DF2"/>
    <w:rsid w:val="00A91D19"/>
    <w:rsid w:val="00A95FED"/>
    <w:rsid w:val="00A960D7"/>
    <w:rsid w:val="00A9623C"/>
    <w:rsid w:val="00A96558"/>
    <w:rsid w:val="00A97AA9"/>
    <w:rsid w:val="00AA1AE9"/>
    <w:rsid w:val="00AA347E"/>
    <w:rsid w:val="00AA5F8C"/>
    <w:rsid w:val="00AA60B1"/>
    <w:rsid w:val="00AA6BEA"/>
    <w:rsid w:val="00AB13E0"/>
    <w:rsid w:val="00AB1E8D"/>
    <w:rsid w:val="00AB566A"/>
    <w:rsid w:val="00AB57F2"/>
    <w:rsid w:val="00AC057F"/>
    <w:rsid w:val="00AC0FC7"/>
    <w:rsid w:val="00AC1F8D"/>
    <w:rsid w:val="00AC2626"/>
    <w:rsid w:val="00AC3125"/>
    <w:rsid w:val="00AC689C"/>
    <w:rsid w:val="00AC7316"/>
    <w:rsid w:val="00AC77EE"/>
    <w:rsid w:val="00AC7EBD"/>
    <w:rsid w:val="00AD0409"/>
    <w:rsid w:val="00AD4E8E"/>
    <w:rsid w:val="00AD7F9A"/>
    <w:rsid w:val="00AE087E"/>
    <w:rsid w:val="00AE21B4"/>
    <w:rsid w:val="00AE61B5"/>
    <w:rsid w:val="00AE6DAB"/>
    <w:rsid w:val="00AE7949"/>
    <w:rsid w:val="00AF1F3D"/>
    <w:rsid w:val="00AF3404"/>
    <w:rsid w:val="00AF44D3"/>
    <w:rsid w:val="00AF45A4"/>
    <w:rsid w:val="00AF4BF8"/>
    <w:rsid w:val="00AF5D79"/>
    <w:rsid w:val="00B0038F"/>
    <w:rsid w:val="00B00756"/>
    <w:rsid w:val="00B00B56"/>
    <w:rsid w:val="00B0101A"/>
    <w:rsid w:val="00B026B1"/>
    <w:rsid w:val="00B02E73"/>
    <w:rsid w:val="00B0454C"/>
    <w:rsid w:val="00B04717"/>
    <w:rsid w:val="00B04C20"/>
    <w:rsid w:val="00B052D5"/>
    <w:rsid w:val="00B102D5"/>
    <w:rsid w:val="00B106FF"/>
    <w:rsid w:val="00B128EB"/>
    <w:rsid w:val="00B13062"/>
    <w:rsid w:val="00B13296"/>
    <w:rsid w:val="00B1414C"/>
    <w:rsid w:val="00B15D1F"/>
    <w:rsid w:val="00B16482"/>
    <w:rsid w:val="00B16EF3"/>
    <w:rsid w:val="00B16F66"/>
    <w:rsid w:val="00B170FC"/>
    <w:rsid w:val="00B17517"/>
    <w:rsid w:val="00B226B3"/>
    <w:rsid w:val="00B22F4A"/>
    <w:rsid w:val="00B23AA1"/>
    <w:rsid w:val="00B23CF8"/>
    <w:rsid w:val="00B25E9D"/>
    <w:rsid w:val="00B26C65"/>
    <w:rsid w:val="00B27B38"/>
    <w:rsid w:val="00B30EDF"/>
    <w:rsid w:val="00B35191"/>
    <w:rsid w:val="00B372CD"/>
    <w:rsid w:val="00B37B52"/>
    <w:rsid w:val="00B4083F"/>
    <w:rsid w:val="00B40FF4"/>
    <w:rsid w:val="00B423D9"/>
    <w:rsid w:val="00B42409"/>
    <w:rsid w:val="00B42E37"/>
    <w:rsid w:val="00B44903"/>
    <w:rsid w:val="00B45C7A"/>
    <w:rsid w:val="00B461EA"/>
    <w:rsid w:val="00B47F6A"/>
    <w:rsid w:val="00B52197"/>
    <w:rsid w:val="00B5223D"/>
    <w:rsid w:val="00B531A9"/>
    <w:rsid w:val="00B5547E"/>
    <w:rsid w:val="00B5667F"/>
    <w:rsid w:val="00B56E95"/>
    <w:rsid w:val="00B57992"/>
    <w:rsid w:val="00B60313"/>
    <w:rsid w:val="00B6065F"/>
    <w:rsid w:val="00B62130"/>
    <w:rsid w:val="00B6348F"/>
    <w:rsid w:val="00B63761"/>
    <w:rsid w:val="00B67311"/>
    <w:rsid w:val="00B70B0C"/>
    <w:rsid w:val="00B72686"/>
    <w:rsid w:val="00B731E6"/>
    <w:rsid w:val="00B735F3"/>
    <w:rsid w:val="00B760B0"/>
    <w:rsid w:val="00B805F5"/>
    <w:rsid w:val="00B85578"/>
    <w:rsid w:val="00B856C5"/>
    <w:rsid w:val="00B90A2E"/>
    <w:rsid w:val="00B91E79"/>
    <w:rsid w:val="00B9222B"/>
    <w:rsid w:val="00B92E4C"/>
    <w:rsid w:val="00B933CE"/>
    <w:rsid w:val="00B93847"/>
    <w:rsid w:val="00B94418"/>
    <w:rsid w:val="00B95312"/>
    <w:rsid w:val="00B96C45"/>
    <w:rsid w:val="00B97958"/>
    <w:rsid w:val="00BA0D1A"/>
    <w:rsid w:val="00BA163A"/>
    <w:rsid w:val="00BA1FEA"/>
    <w:rsid w:val="00BA2A5D"/>
    <w:rsid w:val="00BA2E09"/>
    <w:rsid w:val="00BA499C"/>
    <w:rsid w:val="00BA4B53"/>
    <w:rsid w:val="00BA7C02"/>
    <w:rsid w:val="00BB0887"/>
    <w:rsid w:val="00BB0933"/>
    <w:rsid w:val="00BB0969"/>
    <w:rsid w:val="00BB0EE2"/>
    <w:rsid w:val="00BB42EA"/>
    <w:rsid w:val="00BB6406"/>
    <w:rsid w:val="00BB7106"/>
    <w:rsid w:val="00BB721C"/>
    <w:rsid w:val="00BC130A"/>
    <w:rsid w:val="00BC1BE0"/>
    <w:rsid w:val="00BC2635"/>
    <w:rsid w:val="00BC3068"/>
    <w:rsid w:val="00BC31AF"/>
    <w:rsid w:val="00BC3A4F"/>
    <w:rsid w:val="00BC4FB2"/>
    <w:rsid w:val="00BC522B"/>
    <w:rsid w:val="00BC7056"/>
    <w:rsid w:val="00BD06D6"/>
    <w:rsid w:val="00BD0A75"/>
    <w:rsid w:val="00BD4101"/>
    <w:rsid w:val="00BD5230"/>
    <w:rsid w:val="00BD5575"/>
    <w:rsid w:val="00BD5BDC"/>
    <w:rsid w:val="00BD6032"/>
    <w:rsid w:val="00BE1BB5"/>
    <w:rsid w:val="00BE212C"/>
    <w:rsid w:val="00BE2582"/>
    <w:rsid w:val="00BE3184"/>
    <w:rsid w:val="00BE39FA"/>
    <w:rsid w:val="00BE69EB"/>
    <w:rsid w:val="00BF0296"/>
    <w:rsid w:val="00BF0E56"/>
    <w:rsid w:val="00BF186E"/>
    <w:rsid w:val="00BF214D"/>
    <w:rsid w:val="00BF2C98"/>
    <w:rsid w:val="00BF4A2C"/>
    <w:rsid w:val="00BF52A7"/>
    <w:rsid w:val="00BF612A"/>
    <w:rsid w:val="00BF7624"/>
    <w:rsid w:val="00BF7C79"/>
    <w:rsid w:val="00C00573"/>
    <w:rsid w:val="00C0066C"/>
    <w:rsid w:val="00C01858"/>
    <w:rsid w:val="00C021F5"/>
    <w:rsid w:val="00C02B0B"/>
    <w:rsid w:val="00C03D26"/>
    <w:rsid w:val="00C03F2D"/>
    <w:rsid w:val="00C0485A"/>
    <w:rsid w:val="00C05347"/>
    <w:rsid w:val="00C0583D"/>
    <w:rsid w:val="00C05953"/>
    <w:rsid w:val="00C05F92"/>
    <w:rsid w:val="00C06E97"/>
    <w:rsid w:val="00C07126"/>
    <w:rsid w:val="00C0795A"/>
    <w:rsid w:val="00C121C9"/>
    <w:rsid w:val="00C12BBF"/>
    <w:rsid w:val="00C12E86"/>
    <w:rsid w:val="00C15281"/>
    <w:rsid w:val="00C154D6"/>
    <w:rsid w:val="00C2218A"/>
    <w:rsid w:val="00C239B7"/>
    <w:rsid w:val="00C23EAD"/>
    <w:rsid w:val="00C24BEE"/>
    <w:rsid w:val="00C26BC7"/>
    <w:rsid w:val="00C27C18"/>
    <w:rsid w:val="00C315B8"/>
    <w:rsid w:val="00C34C18"/>
    <w:rsid w:val="00C35F82"/>
    <w:rsid w:val="00C40737"/>
    <w:rsid w:val="00C43D26"/>
    <w:rsid w:val="00C43FFA"/>
    <w:rsid w:val="00C46A16"/>
    <w:rsid w:val="00C472DB"/>
    <w:rsid w:val="00C51686"/>
    <w:rsid w:val="00C52E43"/>
    <w:rsid w:val="00C54202"/>
    <w:rsid w:val="00C55802"/>
    <w:rsid w:val="00C55E8E"/>
    <w:rsid w:val="00C56DCD"/>
    <w:rsid w:val="00C57362"/>
    <w:rsid w:val="00C6006B"/>
    <w:rsid w:val="00C6204C"/>
    <w:rsid w:val="00C62C52"/>
    <w:rsid w:val="00C62FB4"/>
    <w:rsid w:val="00C647E4"/>
    <w:rsid w:val="00C660FC"/>
    <w:rsid w:val="00C66CB4"/>
    <w:rsid w:val="00C66D16"/>
    <w:rsid w:val="00C67C49"/>
    <w:rsid w:val="00C70BAC"/>
    <w:rsid w:val="00C7220A"/>
    <w:rsid w:val="00C73092"/>
    <w:rsid w:val="00C73BC7"/>
    <w:rsid w:val="00C746C4"/>
    <w:rsid w:val="00C74EE4"/>
    <w:rsid w:val="00C7662C"/>
    <w:rsid w:val="00C76804"/>
    <w:rsid w:val="00C83157"/>
    <w:rsid w:val="00C83E7C"/>
    <w:rsid w:val="00C85756"/>
    <w:rsid w:val="00C87544"/>
    <w:rsid w:val="00C87B5C"/>
    <w:rsid w:val="00C87F5E"/>
    <w:rsid w:val="00C90798"/>
    <w:rsid w:val="00C90889"/>
    <w:rsid w:val="00C90953"/>
    <w:rsid w:val="00C9151A"/>
    <w:rsid w:val="00C916FE"/>
    <w:rsid w:val="00C93125"/>
    <w:rsid w:val="00C934FE"/>
    <w:rsid w:val="00C938BE"/>
    <w:rsid w:val="00C941BE"/>
    <w:rsid w:val="00C94D84"/>
    <w:rsid w:val="00C94D8D"/>
    <w:rsid w:val="00C95565"/>
    <w:rsid w:val="00C967B1"/>
    <w:rsid w:val="00C967F5"/>
    <w:rsid w:val="00C97733"/>
    <w:rsid w:val="00CA0C95"/>
    <w:rsid w:val="00CA3152"/>
    <w:rsid w:val="00CA5B8B"/>
    <w:rsid w:val="00CA71C3"/>
    <w:rsid w:val="00CB1680"/>
    <w:rsid w:val="00CB25E2"/>
    <w:rsid w:val="00CB46D0"/>
    <w:rsid w:val="00CB4A01"/>
    <w:rsid w:val="00CB4E0A"/>
    <w:rsid w:val="00CB66BE"/>
    <w:rsid w:val="00CC0554"/>
    <w:rsid w:val="00CC07C1"/>
    <w:rsid w:val="00CC09A2"/>
    <w:rsid w:val="00CC0C01"/>
    <w:rsid w:val="00CC14D0"/>
    <w:rsid w:val="00CC2DD1"/>
    <w:rsid w:val="00CC38D5"/>
    <w:rsid w:val="00CC5ACA"/>
    <w:rsid w:val="00CC6765"/>
    <w:rsid w:val="00CC6F29"/>
    <w:rsid w:val="00CC7A42"/>
    <w:rsid w:val="00CD032A"/>
    <w:rsid w:val="00CD1133"/>
    <w:rsid w:val="00CD2230"/>
    <w:rsid w:val="00CD289A"/>
    <w:rsid w:val="00CD3DEC"/>
    <w:rsid w:val="00CD3F47"/>
    <w:rsid w:val="00CD4C3D"/>
    <w:rsid w:val="00CD4F97"/>
    <w:rsid w:val="00CD51D0"/>
    <w:rsid w:val="00CD565D"/>
    <w:rsid w:val="00CE21B0"/>
    <w:rsid w:val="00CE27A0"/>
    <w:rsid w:val="00CE29CA"/>
    <w:rsid w:val="00CE3ECC"/>
    <w:rsid w:val="00CE6557"/>
    <w:rsid w:val="00CE76EA"/>
    <w:rsid w:val="00CE7B04"/>
    <w:rsid w:val="00CF3A05"/>
    <w:rsid w:val="00CF44DB"/>
    <w:rsid w:val="00D004DB"/>
    <w:rsid w:val="00D00D5F"/>
    <w:rsid w:val="00D02818"/>
    <w:rsid w:val="00D0316D"/>
    <w:rsid w:val="00D05301"/>
    <w:rsid w:val="00D05EDE"/>
    <w:rsid w:val="00D100E6"/>
    <w:rsid w:val="00D10476"/>
    <w:rsid w:val="00D10587"/>
    <w:rsid w:val="00D124A3"/>
    <w:rsid w:val="00D13726"/>
    <w:rsid w:val="00D13CE0"/>
    <w:rsid w:val="00D15D66"/>
    <w:rsid w:val="00D160F4"/>
    <w:rsid w:val="00D16406"/>
    <w:rsid w:val="00D1720E"/>
    <w:rsid w:val="00D174E1"/>
    <w:rsid w:val="00D203EA"/>
    <w:rsid w:val="00D225C4"/>
    <w:rsid w:val="00D22A89"/>
    <w:rsid w:val="00D2364B"/>
    <w:rsid w:val="00D23691"/>
    <w:rsid w:val="00D23F05"/>
    <w:rsid w:val="00D25A59"/>
    <w:rsid w:val="00D262E0"/>
    <w:rsid w:val="00D30891"/>
    <w:rsid w:val="00D30BAA"/>
    <w:rsid w:val="00D31ABE"/>
    <w:rsid w:val="00D3240B"/>
    <w:rsid w:val="00D33254"/>
    <w:rsid w:val="00D3354F"/>
    <w:rsid w:val="00D343CC"/>
    <w:rsid w:val="00D34659"/>
    <w:rsid w:val="00D3567C"/>
    <w:rsid w:val="00D40D8A"/>
    <w:rsid w:val="00D446E0"/>
    <w:rsid w:val="00D44F8F"/>
    <w:rsid w:val="00D475BD"/>
    <w:rsid w:val="00D50D56"/>
    <w:rsid w:val="00D514D0"/>
    <w:rsid w:val="00D51D3F"/>
    <w:rsid w:val="00D52255"/>
    <w:rsid w:val="00D524D1"/>
    <w:rsid w:val="00D52ADD"/>
    <w:rsid w:val="00D53E9C"/>
    <w:rsid w:val="00D54BB8"/>
    <w:rsid w:val="00D54E6C"/>
    <w:rsid w:val="00D56D85"/>
    <w:rsid w:val="00D60504"/>
    <w:rsid w:val="00D61500"/>
    <w:rsid w:val="00D61C66"/>
    <w:rsid w:val="00D626D2"/>
    <w:rsid w:val="00D62DF3"/>
    <w:rsid w:val="00D62E67"/>
    <w:rsid w:val="00D6370A"/>
    <w:rsid w:val="00D63C71"/>
    <w:rsid w:val="00D656B0"/>
    <w:rsid w:val="00D65C37"/>
    <w:rsid w:val="00D662BE"/>
    <w:rsid w:val="00D67F54"/>
    <w:rsid w:val="00D71015"/>
    <w:rsid w:val="00D722AA"/>
    <w:rsid w:val="00D729CB"/>
    <w:rsid w:val="00D72FC9"/>
    <w:rsid w:val="00D7321F"/>
    <w:rsid w:val="00D774E3"/>
    <w:rsid w:val="00D77F7B"/>
    <w:rsid w:val="00D81E52"/>
    <w:rsid w:val="00D82B68"/>
    <w:rsid w:val="00D82B9C"/>
    <w:rsid w:val="00D83A2F"/>
    <w:rsid w:val="00D83B0E"/>
    <w:rsid w:val="00D86FEC"/>
    <w:rsid w:val="00D90978"/>
    <w:rsid w:val="00D90CF7"/>
    <w:rsid w:val="00D913F0"/>
    <w:rsid w:val="00D917B8"/>
    <w:rsid w:val="00D938C2"/>
    <w:rsid w:val="00D956BB"/>
    <w:rsid w:val="00D9647C"/>
    <w:rsid w:val="00D96FCA"/>
    <w:rsid w:val="00D97C8D"/>
    <w:rsid w:val="00DA189D"/>
    <w:rsid w:val="00DA49BA"/>
    <w:rsid w:val="00DA4B27"/>
    <w:rsid w:val="00DA708E"/>
    <w:rsid w:val="00DA7D28"/>
    <w:rsid w:val="00DB0340"/>
    <w:rsid w:val="00DB0CC6"/>
    <w:rsid w:val="00DB1632"/>
    <w:rsid w:val="00DB3B99"/>
    <w:rsid w:val="00DB40BD"/>
    <w:rsid w:val="00DB4E25"/>
    <w:rsid w:val="00DB6A6D"/>
    <w:rsid w:val="00DB7399"/>
    <w:rsid w:val="00DB7745"/>
    <w:rsid w:val="00DC04A4"/>
    <w:rsid w:val="00DC181A"/>
    <w:rsid w:val="00DC22C4"/>
    <w:rsid w:val="00DC2E92"/>
    <w:rsid w:val="00DC56BA"/>
    <w:rsid w:val="00DC5E39"/>
    <w:rsid w:val="00DC6965"/>
    <w:rsid w:val="00DC7225"/>
    <w:rsid w:val="00DC7565"/>
    <w:rsid w:val="00DD17DA"/>
    <w:rsid w:val="00DD2504"/>
    <w:rsid w:val="00DD3150"/>
    <w:rsid w:val="00DD7264"/>
    <w:rsid w:val="00DD7E4E"/>
    <w:rsid w:val="00DE071D"/>
    <w:rsid w:val="00DE323F"/>
    <w:rsid w:val="00DE599B"/>
    <w:rsid w:val="00DE6008"/>
    <w:rsid w:val="00DE7123"/>
    <w:rsid w:val="00DE7361"/>
    <w:rsid w:val="00DE77FF"/>
    <w:rsid w:val="00DF0079"/>
    <w:rsid w:val="00DF00F5"/>
    <w:rsid w:val="00DF0204"/>
    <w:rsid w:val="00DF20BD"/>
    <w:rsid w:val="00DF34C2"/>
    <w:rsid w:val="00DF458B"/>
    <w:rsid w:val="00DF72E6"/>
    <w:rsid w:val="00DF766B"/>
    <w:rsid w:val="00E0024F"/>
    <w:rsid w:val="00E00D02"/>
    <w:rsid w:val="00E0144A"/>
    <w:rsid w:val="00E0158B"/>
    <w:rsid w:val="00E01A1C"/>
    <w:rsid w:val="00E0214C"/>
    <w:rsid w:val="00E02349"/>
    <w:rsid w:val="00E026C7"/>
    <w:rsid w:val="00E03885"/>
    <w:rsid w:val="00E0563C"/>
    <w:rsid w:val="00E06034"/>
    <w:rsid w:val="00E07181"/>
    <w:rsid w:val="00E12776"/>
    <w:rsid w:val="00E12F7D"/>
    <w:rsid w:val="00E13DAD"/>
    <w:rsid w:val="00E15B35"/>
    <w:rsid w:val="00E1756E"/>
    <w:rsid w:val="00E2048B"/>
    <w:rsid w:val="00E21320"/>
    <w:rsid w:val="00E24DDC"/>
    <w:rsid w:val="00E26E63"/>
    <w:rsid w:val="00E27421"/>
    <w:rsid w:val="00E277D2"/>
    <w:rsid w:val="00E278D6"/>
    <w:rsid w:val="00E27AB8"/>
    <w:rsid w:val="00E3047B"/>
    <w:rsid w:val="00E3097B"/>
    <w:rsid w:val="00E30B36"/>
    <w:rsid w:val="00E31E7C"/>
    <w:rsid w:val="00E32719"/>
    <w:rsid w:val="00E337A8"/>
    <w:rsid w:val="00E3466D"/>
    <w:rsid w:val="00E3607F"/>
    <w:rsid w:val="00E366A1"/>
    <w:rsid w:val="00E366C7"/>
    <w:rsid w:val="00E40614"/>
    <w:rsid w:val="00E42053"/>
    <w:rsid w:val="00E42A79"/>
    <w:rsid w:val="00E43243"/>
    <w:rsid w:val="00E477F2"/>
    <w:rsid w:val="00E520EB"/>
    <w:rsid w:val="00E523B9"/>
    <w:rsid w:val="00E54705"/>
    <w:rsid w:val="00E55D8A"/>
    <w:rsid w:val="00E569DE"/>
    <w:rsid w:val="00E57DB1"/>
    <w:rsid w:val="00E61BEB"/>
    <w:rsid w:val="00E63415"/>
    <w:rsid w:val="00E63A04"/>
    <w:rsid w:val="00E640AC"/>
    <w:rsid w:val="00E647C1"/>
    <w:rsid w:val="00E64953"/>
    <w:rsid w:val="00E66A86"/>
    <w:rsid w:val="00E67233"/>
    <w:rsid w:val="00E70D59"/>
    <w:rsid w:val="00E7281B"/>
    <w:rsid w:val="00E73EF3"/>
    <w:rsid w:val="00E74FCF"/>
    <w:rsid w:val="00E7529B"/>
    <w:rsid w:val="00E75C88"/>
    <w:rsid w:val="00E76EDF"/>
    <w:rsid w:val="00E77595"/>
    <w:rsid w:val="00E80079"/>
    <w:rsid w:val="00E82119"/>
    <w:rsid w:val="00E85A81"/>
    <w:rsid w:val="00E87283"/>
    <w:rsid w:val="00E91F60"/>
    <w:rsid w:val="00E9299C"/>
    <w:rsid w:val="00E93487"/>
    <w:rsid w:val="00E958F4"/>
    <w:rsid w:val="00E95C58"/>
    <w:rsid w:val="00E963E5"/>
    <w:rsid w:val="00E97DAC"/>
    <w:rsid w:val="00EA0A9D"/>
    <w:rsid w:val="00EA4181"/>
    <w:rsid w:val="00EA4867"/>
    <w:rsid w:val="00EA4A35"/>
    <w:rsid w:val="00EA4CBE"/>
    <w:rsid w:val="00EA5BBA"/>
    <w:rsid w:val="00EA695F"/>
    <w:rsid w:val="00EA6971"/>
    <w:rsid w:val="00EA6B9C"/>
    <w:rsid w:val="00EB1FAA"/>
    <w:rsid w:val="00EB45D1"/>
    <w:rsid w:val="00EB5810"/>
    <w:rsid w:val="00EB5E4E"/>
    <w:rsid w:val="00EB6A1C"/>
    <w:rsid w:val="00EC0BEE"/>
    <w:rsid w:val="00EC46F3"/>
    <w:rsid w:val="00EC5110"/>
    <w:rsid w:val="00EC670C"/>
    <w:rsid w:val="00ED08B7"/>
    <w:rsid w:val="00ED2132"/>
    <w:rsid w:val="00ED2513"/>
    <w:rsid w:val="00ED2E59"/>
    <w:rsid w:val="00ED2E69"/>
    <w:rsid w:val="00ED3528"/>
    <w:rsid w:val="00ED41D8"/>
    <w:rsid w:val="00ED45FF"/>
    <w:rsid w:val="00ED630B"/>
    <w:rsid w:val="00ED7AC4"/>
    <w:rsid w:val="00ED7FBA"/>
    <w:rsid w:val="00EE0A54"/>
    <w:rsid w:val="00EE17ED"/>
    <w:rsid w:val="00EE20C1"/>
    <w:rsid w:val="00EE23D9"/>
    <w:rsid w:val="00EE29A5"/>
    <w:rsid w:val="00EE3550"/>
    <w:rsid w:val="00EE40A1"/>
    <w:rsid w:val="00EE417F"/>
    <w:rsid w:val="00EE5172"/>
    <w:rsid w:val="00EE53E5"/>
    <w:rsid w:val="00EE5E00"/>
    <w:rsid w:val="00EE5E46"/>
    <w:rsid w:val="00EF0323"/>
    <w:rsid w:val="00EF0872"/>
    <w:rsid w:val="00EF1464"/>
    <w:rsid w:val="00EF1ACD"/>
    <w:rsid w:val="00EF25E7"/>
    <w:rsid w:val="00EF365A"/>
    <w:rsid w:val="00EF3D94"/>
    <w:rsid w:val="00EF60DC"/>
    <w:rsid w:val="00F00EC4"/>
    <w:rsid w:val="00F01040"/>
    <w:rsid w:val="00F01A9B"/>
    <w:rsid w:val="00F02B6E"/>
    <w:rsid w:val="00F02DC1"/>
    <w:rsid w:val="00F03BD7"/>
    <w:rsid w:val="00F04606"/>
    <w:rsid w:val="00F04849"/>
    <w:rsid w:val="00F10310"/>
    <w:rsid w:val="00F10DFC"/>
    <w:rsid w:val="00F114C2"/>
    <w:rsid w:val="00F11F24"/>
    <w:rsid w:val="00F11F79"/>
    <w:rsid w:val="00F12859"/>
    <w:rsid w:val="00F13911"/>
    <w:rsid w:val="00F14EF3"/>
    <w:rsid w:val="00F15DF5"/>
    <w:rsid w:val="00F16932"/>
    <w:rsid w:val="00F16FE0"/>
    <w:rsid w:val="00F170B8"/>
    <w:rsid w:val="00F17673"/>
    <w:rsid w:val="00F2024D"/>
    <w:rsid w:val="00F2195F"/>
    <w:rsid w:val="00F21CE9"/>
    <w:rsid w:val="00F224FF"/>
    <w:rsid w:val="00F244ED"/>
    <w:rsid w:val="00F2615C"/>
    <w:rsid w:val="00F269BD"/>
    <w:rsid w:val="00F27A0D"/>
    <w:rsid w:val="00F27D38"/>
    <w:rsid w:val="00F3096C"/>
    <w:rsid w:val="00F318F9"/>
    <w:rsid w:val="00F32C41"/>
    <w:rsid w:val="00F33544"/>
    <w:rsid w:val="00F33E86"/>
    <w:rsid w:val="00F34A12"/>
    <w:rsid w:val="00F34B5C"/>
    <w:rsid w:val="00F35AB0"/>
    <w:rsid w:val="00F35ABE"/>
    <w:rsid w:val="00F36787"/>
    <w:rsid w:val="00F36C2A"/>
    <w:rsid w:val="00F409CD"/>
    <w:rsid w:val="00F40F43"/>
    <w:rsid w:val="00F4109D"/>
    <w:rsid w:val="00F41503"/>
    <w:rsid w:val="00F43968"/>
    <w:rsid w:val="00F468A9"/>
    <w:rsid w:val="00F469EB"/>
    <w:rsid w:val="00F46DE9"/>
    <w:rsid w:val="00F509E1"/>
    <w:rsid w:val="00F5315A"/>
    <w:rsid w:val="00F5372B"/>
    <w:rsid w:val="00F53E8D"/>
    <w:rsid w:val="00F5562C"/>
    <w:rsid w:val="00F558F3"/>
    <w:rsid w:val="00F56ED9"/>
    <w:rsid w:val="00F56F7D"/>
    <w:rsid w:val="00F57201"/>
    <w:rsid w:val="00F575B4"/>
    <w:rsid w:val="00F575C4"/>
    <w:rsid w:val="00F57E80"/>
    <w:rsid w:val="00F63479"/>
    <w:rsid w:val="00F636E3"/>
    <w:rsid w:val="00F63C29"/>
    <w:rsid w:val="00F64307"/>
    <w:rsid w:val="00F66A0C"/>
    <w:rsid w:val="00F710CE"/>
    <w:rsid w:val="00F72146"/>
    <w:rsid w:val="00F721B1"/>
    <w:rsid w:val="00F72577"/>
    <w:rsid w:val="00F73534"/>
    <w:rsid w:val="00F7572F"/>
    <w:rsid w:val="00F7595D"/>
    <w:rsid w:val="00F77957"/>
    <w:rsid w:val="00F81625"/>
    <w:rsid w:val="00F81AC7"/>
    <w:rsid w:val="00F82850"/>
    <w:rsid w:val="00F82D79"/>
    <w:rsid w:val="00F848E0"/>
    <w:rsid w:val="00F84B82"/>
    <w:rsid w:val="00F8501E"/>
    <w:rsid w:val="00F87FC6"/>
    <w:rsid w:val="00F91694"/>
    <w:rsid w:val="00F92033"/>
    <w:rsid w:val="00F93888"/>
    <w:rsid w:val="00F938B6"/>
    <w:rsid w:val="00F95DD5"/>
    <w:rsid w:val="00F97B67"/>
    <w:rsid w:val="00FA0A1B"/>
    <w:rsid w:val="00FA10DF"/>
    <w:rsid w:val="00FA152D"/>
    <w:rsid w:val="00FA2AC1"/>
    <w:rsid w:val="00FA33F8"/>
    <w:rsid w:val="00FA386C"/>
    <w:rsid w:val="00FA3D0C"/>
    <w:rsid w:val="00FA5E98"/>
    <w:rsid w:val="00FA60DB"/>
    <w:rsid w:val="00FA7E41"/>
    <w:rsid w:val="00FB166E"/>
    <w:rsid w:val="00FB18C3"/>
    <w:rsid w:val="00FB1A88"/>
    <w:rsid w:val="00FB1E3C"/>
    <w:rsid w:val="00FB20E8"/>
    <w:rsid w:val="00FB3005"/>
    <w:rsid w:val="00FB3687"/>
    <w:rsid w:val="00FC0731"/>
    <w:rsid w:val="00FC094C"/>
    <w:rsid w:val="00FC16FB"/>
    <w:rsid w:val="00FC3272"/>
    <w:rsid w:val="00FC3284"/>
    <w:rsid w:val="00FC6919"/>
    <w:rsid w:val="00FC79DF"/>
    <w:rsid w:val="00FC7CC9"/>
    <w:rsid w:val="00FD2481"/>
    <w:rsid w:val="00FD359D"/>
    <w:rsid w:val="00FD388E"/>
    <w:rsid w:val="00FD3C9F"/>
    <w:rsid w:val="00FD6E31"/>
    <w:rsid w:val="00FD7081"/>
    <w:rsid w:val="00FD7650"/>
    <w:rsid w:val="00FD76B8"/>
    <w:rsid w:val="00FE0CA5"/>
    <w:rsid w:val="00FE3F31"/>
    <w:rsid w:val="00FE4C84"/>
    <w:rsid w:val="00FE5B2D"/>
    <w:rsid w:val="00FE6DB5"/>
    <w:rsid w:val="00FE77DE"/>
    <w:rsid w:val="00FF0920"/>
    <w:rsid w:val="00FF2E42"/>
    <w:rsid w:val="00FF3C7B"/>
    <w:rsid w:val="00FF4624"/>
  </w:rsids>
  <m:mathPr>
    <m:mathFont m:val="Cambria Math"/>
    <m:brkBin m:val="before"/>
    <m:brkBinSub m:val="--"/>
    <m:smallFrac/>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A4FD03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Cordia New"/>
        <w:lang w:val="en-US" w:eastAsia="en-US" w:bidi="th-TH"/>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705A3"/>
    <w:pPr>
      <w:spacing w:after="200" w:line="276" w:lineRule="auto"/>
    </w:pPr>
    <w:rPr>
      <w:sz w:val="22"/>
      <w:szCs w:val="22"/>
      <w:lang w:val="en-GB" w:bidi="ar-SA"/>
    </w:rPr>
  </w:style>
  <w:style w:type="paragraph" w:styleId="Heading1">
    <w:name w:val="heading 1"/>
    <w:basedOn w:val="Normal"/>
    <w:next w:val="Normal"/>
    <w:link w:val="Heading1Char"/>
    <w:uiPriority w:val="9"/>
    <w:qFormat/>
    <w:rsid w:val="00436499"/>
    <w:pPr>
      <w:keepNext/>
      <w:keepLines/>
      <w:spacing w:before="480" w:after="0"/>
      <w:outlineLvl w:val="0"/>
    </w:pPr>
    <w:rPr>
      <w:rFonts w:ascii="Garamond" w:eastAsiaTheme="majorEastAsia" w:hAnsi="Garamond" w:cstheme="majorBidi"/>
      <w:bCs/>
      <w:i/>
      <w:szCs w:val="28"/>
    </w:rPr>
  </w:style>
  <w:style w:type="paragraph" w:styleId="Heading2">
    <w:name w:val="heading 2"/>
    <w:basedOn w:val="Normal"/>
    <w:next w:val="Normal"/>
    <w:link w:val="Heading2Char"/>
    <w:uiPriority w:val="9"/>
    <w:semiHidden/>
    <w:unhideWhenUsed/>
    <w:qFormat/>
    <w:rsid w:val="00494DCE"/>
    <w:pPr>
      <w:keepNext/>
      <w:keepLines/>
      <w:spacing w:before="200" w:after="0"/>
      <w:outlineLvl w:val="1"/>
    </w:pPr>
    <w:rPr>
      <w:rFonts w:asciiTheme="majorHAnsi" w:eastAsiaTheme="majorEastAsia" w:hAnsiTheme="majorHAnsi" w:cstheme="majorBidi"/>
      <w:b/>
      <w:bCs/>
      <w:color w:val="7F2016"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95D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5DD5"/>
  </w:style>
  <w:style w:type="paragraph" w:styleId="Footer">
    <w:name w:val="footer"/>
    <w:basedOn w:val="Normal"/>
    <w:link w:val="FooterChar"/>
    <w:uiPriority w:val="99"/>
    <w:unhideWhenUsed/>
    <w:rsid w:val="00F95D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5DD5"/>
  </w:style>
  <w:style w:type="character" w:styleId="Hyperlink">
    <w:name w:val="Hyperlink"/>
    <w:basedOn w:val="DefaultParagraphFont"/>
    <w:uiPriority w:val="99"/>
    <w:unhideWhenUsed/>
    <w:rsid w:val="00F95DD5"/>
    <w:rPr>
      <w:color w:val="0000FF"/>
      <w:u w:val="single"/>
    </w:rPr>
  </w:style>
  <w:style w:type="paragraph" w:styleId="BalloonText">
    <w:name w:val="Balloon Text"/>
    <w:basedOn w:val="Normal"/>
    <w:link w:val="BalloonTextChar"/>
    <w:uiPriority w:val="99"/>
    <w:semiHidden/>
    <w:unhideWhenUsed/>
    <w:rsid w:val="001D59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59F8"/>
    <w:rPr>
      <w:rFonts w:ascii="Tahoma" w:hAnsi="Tahoma" w:cs="Tahoma"/>
      <w:sz w:val="16"/>
      <w:szCs w:val="16"/>
    </w:rPr>
  </w:style>
  <w:style w:type="table" w:styleId="TableGrid">
    <w:name w:val="Table Grid"/>
    <w:basedOn w:val="TableNormal"/>
    <w:uiPriority w:val="59"/>
    <w:rsid w:val="001D59F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1D59F8"/>
    <w:pPr>
      <w:ind w:left="720"/>
      <w:contextualSpacing/>
    </w:pPr>
  </w:style>
  <w:style w:type="paragraph" w:styleId="ListParagraph">
    <w:name w:val="List Paragraph"/>
    <w:basedOn w:val="Normal"/>
    <w:link w:val="ListParagraphChar"/>
    <w:uiPriority w:val="34"/>
    <w:qFormat/>
    <w:rsid w:val="009277E1"/>
    <w:pPr>
      <w:ind w:left="720"/>
    </w:pPr>
  </w:style>
  <w:style w:type="paragraph" w:styleId="PlainText">
    <w:name w:val="Plain Text"/>
    <w:basedOn w:val="Normal"/>
    <w:link w:val="PlainTextChar"/>
    <w:uiPriority w:val="99"/>
    <w:semiHidden/>
    <w:unhideWhenUsed/>
    <w:rsid w:val="00113305"/>
    <w:pPr>
      <w:spacing w:after="0" w:line="240" w:lineRule="auto"/>
    </w:pPr>
    <w:rPr>
      <w:rFonts w:ascii="Gill Sans MT" w:eastAsia="Times New Roman" w:hAnsi="Gill Sans MT" w:cs="Times New Roman"/>
      <w:sz w:val="24"/>
      <w:szCs w:val="21"/>
    </w:rPr>
  </w:style>
  <w:style w:type="character" w:customStyle="1" w:styleId="PlainTextChar">
    <w:name w:val="Plain Text Char"/>
    <w:basedOn w:val="DefaultParagraphFont"/>
    <w:link w:val="PlainText"/>
    <w:uiPriority w:val="99"/>
    <w:semiHidden/>
    <w:rsid w:val="00113305"/>
    <w:rPr>
      <w:rFonts w:ascii="Gill Sans MT" w:eastAsia="Times New Roman" w:hAnsi="Gill Sans MT" w:cs="Times New Roman"/>
      <w:sz w:val="24"/>
      <w:szCs w:val="21"/>
    </w:rPr>
  </w:style>
  <w:style w:type="paragraph" w:styleId="Title">
    <w:name w:val="Title"/>
    <w:basedOn w:val="Normal"/>
    <w:link w:val="TitleChar"/>
    <w:qFormat/>
    <w:rsid w:val="00747614"/>
    <w:pPr>
      <w:widowControl w:val="0"/>
      <w:suppressAutoHyphens/>
      <w:spacing w:after="280" w:line="240" w:lineRule="auto"/>
      <w:ind w:left="431" w:right="-357"/>
    </w:pPr>
    <w:rPr>
      <w:rFonts w:ascii="Arial Bold" w:eastAsia="Times New Roman" w:hAnsi="Arial Bold" w:cs="Times New Roman"/>
      <w:b/>
      <w:color w:val="FFFFFF"/>
      <w:sz w:val="40"/>
      <w:szCs w:val="20"/>
      <w:lang w:val="en-AU"/>
    </w:rPr>
  </w:style>
  <w:style w:type="character" w:customStyle="1" w:styleId="TitleChar">
    <w:name w:val="Title Char"/>
    <w:basedOn w:val="DefaultParagraphFont"/>
    <w:link w:val="Title"/>
    <w:rsid w:val="00747614"/>
    <w:rPr>
      <w:rFonts w:ascii="Arial Bold" w:eastAsia="Times New Roman" w:hAnsi="Arial Bold" w:cs="Times New Roman"/>
      <w:b/>
      <w:color w:val="FFFFFF"/>
      <w:sz w:val="40"/>
      <w:lang w:val="en-AU" w:bidi="ar-SA"/>
    </w:rPr>
  </w:style>
  <w:style w:type="character" w:customStyle="1" w:styleId="Heading1Char">
    <w:name w:val="Heading 1 Char"/>
    <w:basedOn w:val="DefaultParagraphFont"/>
    <w:link w:val="Heading1"/>
    <w:uiPriority w:val="9"/>
    <w:rsid w:val="00436499"/>
    <w:rPr>
      <w:rFonts w:ascii="Garamond" w:eastAsiaTheme="majorEastAsia" w:hAnsi="Garamond" w:cstheme="majorBidi"/>
      <w:bCs/>
      <w:i/>
      <w:sz w:val="22"/>
      <w:szCs w:val="28"/>
      <w:lang w:bidi="ar-SA"/>
    </w:rPr>
  </w:style>
  <w:style w:type="paragraph" w:styleId="TOC1">
    <w:name w:val="toc 1"/>
    <w:basedOn w:val="Normal"/>
    <w:next w:val="Normal"/>
    <w:autoRedefine/>
    <w:uiPriority w:val="39"/>
    <w:unhideWhenUsed/>
    <w:rsid w:val="0010527D"/>
    <w:pPr>
      <w:tabs>
        <w:tab w:val="left" w:pos="440"/>
        <w:tab w:val="right" w:leader="dot" w:pos="9350"/>
      </w:tabs>
      <w:spacing w:after="100"/>
    </w:pPr>
  </w:style>
  <w:style w:type="paragraph" w:styleId="FootnoteText">
    <w:name w:val="footnote text"/>
    <w:basedOn w:val="Normal"/>
    <w:link w:val="FootnoteTextChar"/>
    <w:uiPriority w:val="99"/>
    <w:rsid w:val="00C7662C"/>
    <w:pPr>
      <w:spacing w:after="0" w:line="240" w:lineRule="auto"/>
    </w:pPr>
    <w:rPr>
      <w:rFonts w:ascii="Times" w:eastAsia="Times New Roman" w:hAnsi="Times" w:cs="Angsana New"/>
      <w:sz w:val="20"/>
      <w:szCs w:val="20"/>
    </w:rPr>
  </w:style>
  <w:style w:type="character" w:customStyle="1" w:styleId="FootnoteTextChar">
    <w:name w:val="Footnote Text Char"/>
    <w:basedOn w:val="DefaultParagraphFont"/>
    <w:link w:val="FootnoteText"/>
    <w:uiPriority w:val="99"/>
    <w:rsid w:val="00C7662C"/>
    <w:rPr>
      <w:rFonts w:ascii="Times" w:eastAsia="Times New Roman" w:hAnsi="Times" w:cs="Angsana New"/>
      <w:lang w:val="en-GB" w:bidi="ar-SA"/>
    </w:rPr>
  </w:style>
  <w:style w:type="character" w:styleId="BookTitle">
    <w:name w:val="Book Title"/>
    <w:basedOn w:val="DefaultParagraphFont"/>
    <w:uiPriority w:val="69"/>
    <w:qFormat/>
    <w:rsid w:val="00F56ED9"/>
    <w:rPr>
      <w:rFonts w:ascii="Garamond" w:hAnsi="Garamond"/>
      <w:b/>
      <w:bCs/>
      <w:spacing w:val="5"/>
      <w:sz w:val="20"/>
    </w:rPr>
  </w:style>
  <w:style w:type="paragraph" w:styleId="Subtitle">
    <w:name w:val="Subtitle"/>
    <w:basedOn w:val="Normal"/>
    <w:next w:val="Normal"/>
    <w:link w:val="SubtitleChar"/>
    <w:uiPriority w:val="11"/>
    <w:qFormat/>
    <w:rsid w:val="00E57DB1"/>
    <w:pPr>
      <w:numPr>
        <w:ilvl w:val="1"/>
      </w:numPr>
    </w:pPr>
    <w:rPr>
      <w:rFonts w:asciiTheme="majorHAnsi" w:eastAsiaTheme="majorEastAsia" w:hAnsiTheme="majorHAnsi" w:cstheme="majorBidi"/>
      <w:i/>
      <w:iCs/>
      <w:color w:val="7F2016" w:themeColor="accent1"/>
      <w:spacing w:val="15"/>
      <w:sz w:val="24"/>
      <w:szCs w:val="24"/>
    </w:rPr>
  </w:style>
  <w:style w:type="character" w:customStyle="1" w:styleId="SubtitleChar">
    <w:name w:val="Subtitle Char"/>
    <w:basedOn w:val="DefaultParagraphFont"/>
    <w:link w:val="Subtitle"/>
    <w:uiPriority w:val="11"/>
    <w:rsid w:val="00E57DB1"/>
    <w:rPr>
      <w:rFonts w:asciiTheme="majorHAnsi" w:eastAsiaTheme="majorEastAsia" w:hAnsiTheme="majorHAnsi" w:cstheme="majorBidi"/>
      <w:i/>
      <w:iCs/>
      <w:color w:val="7F2016" w:themeColor="accent1"/>
      <w:spacing w:val="15"/>
      <w:sz w:val="24"/>
      <w:szCs w:val="24"/>
      <w:lang w:bidi="ar-SA"/>
    </w:rPr>
  </w:style>
  <w:style w:type="character" w:customStyle="1" w:styleId="Heading2Char">
    <w:name w:val="Heading 2 Char"/>
    <w:basedOn w:val="DefaultParagraphFont"/>
    <w:link w:val="Heading2"/>
    <w:uiPriority w:val="9"/>
    <w:semiHidden/>
    <w:rsid w:val="00494DCE"/>
    <w:rPr>
      <w:rFonts w:asciiTheme="majorHAnsi" w:eastAsiaTheme="majorEastAsia" w:hAnsiTheme="majorHAnsi" w:cstheme="majorBidi"/>
      <w:b/>
      <w:bCs/>
      <w:color w:val="7F2016" w:themeColor="accent1"/>
      <w:sz w:val="26"/>
      <w:szCs w:val="26"/>
      <w:lang w:bidi="ar-SA"/>
    </w:rPr>
  </w:style>
  <w:style w:type="paragraph" w:styleId="NormalWeb">
    <w:name w:val="Normal (Web)"/>
    <w:basedOn w:val="Normal"/>
    <w:uiPriority w:val="99"/>
    <w:semiHidden/>
    <w:unhideWhenUsed/>
    <w:rsid w:val="00E0563C"/>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unhideWhenUsed/>
    <w:rsid w:val="00587453"/>
    <w:rPr>
      <w:vertAlign w:val="superscript"/>
    </w:rPr>
  </w:style>
  <w:style w:type="character" w:styleId="Emphasis">
    <w:name w:val="Emphasis"/>
    <w:basedOn w:val="DefaultParagraphFont"/>
    <w:uiPriority w:val="20"/>
    <w:qFormat/>
    <w:rsid w:val="00AC0FC7"/>
    <w:rPr>
      <w:i/>
      <w:iCs/>
    </w:rPr>
  </w:style>
  <w:style w:type="paragraph" w:styleId="NoSpacing">
    <w:name w:val="No Spacing"/>
    <w:link w:val="NoSpacingChar"/>
    <w:uiPriority w:val="1"/>
    <w:qFormat/>
    <w:rsid w:val="006B5FB4"/>
    <w:rPr>
      <w:rFonts w:asciiTheme="minorHAnsi" w:hAnsiTheme="minorHAnsi" w:cstheme="minorBidi"/>
      <w:sz w:val="22"/>
      <w:szCs w:val="22"/>
      <w:lang w:eastAsia="ja-JP" w:bidi="ar-SA"/>
    </w:rPr>
  </w:style>
  <w:style w:type="character" w:customStyle="1" w:styleId="NoSpacingChar">
    <w:name w:val="No Spacing Char"/>
    <w:basedOn w:val="DefaultParagraphFont"/>
    <w:link w:val="NoSpacing"/>
    <w:uiPriority w:val="1"/>
    <w:rsid w:val="006B5FB4"/>
    <w:rPr>
      <w:rFonts w:asciiTheme="minorHAnsi" w:hAnsiTheme="minorHAnsi" w:cstheme="minorBidi"/>
      <w:sz w:val="22"/>
      <w:szCs w:val="22"/>
      <w:lang w:eastAsia="ja-JP" w:bidi="ar-SA"/>
    </w:rPr>
  </w:style>
  <w:style w:type="paragraph" w:customStyle="1" w:styleId="Annexheading">
    <w:name w:val="Annex heading"/>
    <w:basedOn w:val="Normal"/>
    <w:qFormat/>
    <w:rsid w:val="004321AF"/>
    <w:pPr>
      <w:spacing w:after="240"/>
    </w:pPr>
    <w:rPr>
      <w:rFonts w:ascii="Georgia" w:eastAsia="Calibri" w:hAnsi="Georgia" w:cs="Georgia"/>
      <w:caps/>
      <w:color w:val="E37063" w:themeColor="accent2" w:themeShade="BF"/>
      <w:lang w:val="en-US"/>
    </w:rPr>
  </w:style>
  <w:style w:type="character" w:styleId="CommentReference">
    <w:name w:val="annotation reference"/>
    <w:basedOn w:val="DefaultParagraphFont"/>
    <w:uiPriority w:val="99"/>
    <w:semiHidden/>
    <w:unhideWhenUsed/>
    <w:rsid w:val="000C1B72"/>
    <w:rPr>
      <w:sz w:val="16"/>
      <w:szCs w:val="16"/>
    </w:rPr>
  </w:style>
  <w:style w:type="paragraph" w:styleId="CommentText">
    <w:name w:val="annotation text"/>
    <w:basedOn w:val="Normal"/>
    <w:link w:val="CommentTextChar"/>
    <w:uiPriority w:val="99"/>
    <w:semiHidden/>
    <w:unhideWhenUsed/>
    <w:rsid w:val="000C1B72"/>
    <w:pPr>
      <w:spacing w:line="240" w:lineRule="auto"/>
    </w:pPr>
    <w:rPr>
      <w:sz w:val="20"/>
      <w:szCs w:val="20"/>
    </w:rPr>
  </w:style>
  <w:style w:type="character" w:customStyle="1" w:styleId="CommentTextChar">
    <w:name w:val="Comment Text Char"/>
    <w:basedOn w:val="DefaultParagraphFont"/>
    <w:link w:val="CommentText"/>
    <w:uiPriority w:val="99"/>
    <w:semiHidden/>
    <w:rsid w:val="000C1B72"/>
    <w:rPr>
      <w:lang w:val="en-GB" w:bidi="ar-SA"/>
    </w:rPr>
  </w:style>
  <w:style w:type="paragraph" w:styleId="CommentSubject">
    <w:name w:val="annotation subject"/>
    <w:basedOn w:val="CommentText"/>
    <w:next w:val="CommentText"/>
    <w:link w:val="CommentSubjectChar"/>
    <w:uiPriority w:val="99"/>
    <w:semiHidden/>
    <w:unhideWhenUsed/>
    <w:rsid w:val="000C1B72"/>
    <w:rPr>
      <w:b/>
      <w:bCs/>
    </w:rPr>
  </w:style>
  <w:style w:type="character" w:customStyle="1" w:styleId="CommentSubjectChar">
    <w:name w:val="Comment Subject Char"/>
    <w:basedOn w:val="CommentTextChar"/>
    <w:link w:val="CommentSubject"/>
    <w:uiPriority w:val="99"/>
    <w:semiHidden/>
    <w:rsid w:val="000C1B72"/>
    <w:rPr>
      <w:b/>
      <w:bCs/>
      <w:lang w:val="en-GB" w:bidi="ar-SA"/>
    </w:rPr>
  </w:style>
  <w:style w:type="paragraph" w:customStyle="1" w:styleId="Default">
    <w:name w:val="Default"/>
    <w:rsid w:val="00246B67"/>
    <w:pPr>
      <w:autoSpaceDE w:val="0"/>
      <w:autoSpaceDN w:val="0"/>
      <w:adjustRightInd w:val="0"/>
    </w:pPr>
    <w:rPr>
      <w:rFonts w:ascii="Times New Roman" w:eastAsiaTheme="minorHAnsi" w:hAnsi="Times New Roman" w:cs="Times New Roman"/>
      <w:color w:val="000000"/>
      <w:sz w:val="24"/>
      <w:szCs w:val="24"/>
      <w:lang w:val="en-CA" w:bidi="ar-SA"/>
    </w:rPr>
  </w:style>
  <w:style w:type="paragraph" w:styleId="Caption">
    <w:name w:val="caption"/>
    <w:basedOn w:val="Normal"/>
    <w:next w:val="Normal"/>
    <w:uiPriority w:val="35"/>
    <w:semiHidden/>
    <w:unhideWhenUsed/>
    <w:qFormat/>
    <w:rsid w:val="00F57E80"/>
    <w:pPr>
      <w:spacing w:line="240" w:lineRule="auto"/>
    </w:pPr>
    <w:rPr>
      <w:i/>
      <w:iCs/>
      <w:color w:val="E3E0DD" w:themeColor="text2"/>
      <w:sz w:val="18"/>
      <w:szCs w:val="18"/>
    </w:rPr>
  </w:style>
  <w:style w:type="paragraph" w:customStyle="1" w:styleId="PTT">
    <w:name w:val="PTT"/>
    <w:basedOn w:val="BodyText"/>
    <w:link w:val="PTTChar"/>
    <w:qFormat/>
    <w:rsid w:val="00BE39FA"/>
    <w:pPr>
      <w:keepLines/>
      <w:suppressAutoHyphens/>
      <w:spacing w:before="120" w:line="280" w:lineRule="atLeast"/>
      <w:jc w:val="both"/>
    </w:pPr>
    <w:rPr>
      <w:rFonts w:ascii="Arial" w:eastAsia="Times New Roman" w:hAnsi="Arial" w:cs="Times New Roman"/>
    </w:rPr>
  </w:style>
  <w:style w:type="character" w:customStyle="1" w:styleId="PTTChar">
    <w:name w:val="PTT Char"/>
    <w:basedOn w:val="BodyTextChar"/>
    <w:link w:val="PTT"/>
    <w:rsid w:val="00BE39FA"/>
    <w:rPr>
      <w:rFonts w:ascii="Arial" w:eastAsia="Times New Roman" w:hAnsi="Arial" w:cs="Times New Roman"/>
      <w:sz w:val="22"/>
      <w:szCs w:val="22"/>
      <w:lang w:val="en-GB" w:bidi="ar-SA"/>
    </w:rPr>
  </w:style>
  <w:style w:type="table" w:customStyle="1" w:styleId="PlainTable21">
    <w:name w:val="Plain Table 21"/>
    <w:basedOn w:val="TableNormal"/>
    <w:uiPriority w:val="42"/>
    <w:rsid w:val="00BE39FA"/>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HeadingLevel1">
    <w:name w:val="Heading (Level 1)"/>
    <w:basedOn w:val="Normal"/>
    <w:qFormat/>
    <w:rsid w:val="00BE39FA"/>
    <w:pPr>
      <w:spacing w:after="240"/>
    </w:pPr>
    <w:rPr>
      <w:rFonts w:ascii="Georgia" w:eastAsia="Calibri" w:hAnsi="Georgia" w:cs="Georgia"/>
      <w:b/>
      <w:bCs/>
      <w:u w:val="single"/>
      <w:lang w:val="en-US"/>
    </w:rPr>
  </w:style>
  <w:style w:type="paragraph" w:customStyle="1" w:styleId="Annex">
    <w:name w:val="Annex"/>
    <w:basedOn w:val="Normal"/>
    <w:qFormat/>
    <w:rsid w:val="00BE39FA"/>
    <w:pPr>
      <w:pBdr>
        <w:bottom w:val="single" w:sz="6" w:space="1" w:color="auto"/>
      </w:pBdr>
      <w:spacing w:after="120"/>
    </w:pPr>
    <w:rPr>
      <w:rFonts w:ascii="Georgia" w:eastAsia="Calibri" w:hAnsi="Georgia" w:cs="Georgia"/>
      <w:b/>
      <w:caps/>
      <w:lang w:val="en-US"/>
    </w:rPr>
  </w:style>
  <w:style w:type="paragraph" w:styleId="BodyText">
    <w:name w:val="Body Text"/>
    <w:basedOn w:val="Normal"/>
    <w:link w:val="BodyTextChar"/>
    <w:uiPriority w:val="99"/>
    <w:semiHidden/>
    <w:unhideWhenUsed/>
    <w:rsid w:val="00BE39FA"/>
    <w:pPr>
      <w:spacing w:after="120"/>
    </w:pPr>
  </w:style>
  <w:style w:type="character" w:customStyle="1" w:styleId="BodyTextChar">
    <w:name w:val="Body Text Char"/>
    <w:basedOn w:val="DefaultParagraphFont"/>
    <w:link w:val="BodyText"/>
    <w:uiPriority w:val="99"/>
    <w:semiHidden/>
    <w:rsid w:val="00BE39FA"/>
    <w:rPr>
      <w:sz w:val="22"/>
      <w:szCs w:val="22"/>
      <w:lang w:val="en-GB" w:bidi="ar-SA"/>
    </w:rPr>
  </w:style>
  <w:style w:type="character" w:customStyle="1" w:styleId="ListParagraphChar">
    <w:name w:val="List Paragraph Char"/>
    <w:basedOn w:val="DefaultParagraphFont"/>
    <w:link w:val="ListParagraph"/>
    <w:uiPriority w:val="34"/>
    <w:rsid w:val="00773BBF"/>
    <w:rPr>
      <w:sz w:val="22"/>
      <w:szCs w:val="22"/>
      <w:lang w:val="en-GB" w:bidi="ar-SA"/>
    </w:rPr>
  </w:style>
  <w:style w:type="character" w:customStyle="1" w:styleId="apple-converted-space">
    <w:name w:val="apple-converted-space"/>
    <w:basedOn w:val="DefaultParagraphFont"/>
    <w:rsid w:val="005048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97060">
      <w:bodyDiv w:val="1"/>
      <w:marLeft w:val="0"/>
      <w:marRight w:val="0"/>
      <w:marTop w:val="0"/>
      <w:marBottom w:val="0"/>
      <w:divBdr>
        <w:top w:val="none" w:sz="0" w:space="0" w:color="auto"/>
        <w:left w:val="none" w:sz="0" w:space="0" w:color="auto"/>
        <w:bottom w:val="none" w:sz="0" w:space="0" w:color="auto"/>
        <w:right w:val="none" w:sz="0" w:space="0" w:color="auto"/>
      </w:divBdr>
    </w:div>
    <w:div w:id="102774072">
      <w:bodyDiv w:val="1"/>
      <w:marLeft w:val="0"/>
      <w:marRight w:val="0"/>
      <w:marTop w:val="0"/>
      <w:marBottom w:val="0"/>
      <w:divBdr>
        <w:top w:val="none" w:sz="0" w:space="0" w:color="auto"/>
        <w:left w:val="none" w:sz="0" w:space="0" w:color="auto"/>
        <w:bottom w:val="none" w:sz="0" w:space="0" w:color="auto"/>
        <w:right w:val="none" w:sz="0" w:space="0" w:color="auto"/>
      </w:divBdr>
    </w:div>
    <w:div w:id="125124585">
      <w:bodyDiv w:val="1"/>
      <w:marLeft w:val="0"/>
      <w:marRight w:val="0"/>
      <w:marTop w:val="0"/>
      <w:marBottom w:val="0"/>
      <w:divBdr>
        <w:top w:val="none" w:sz="0" w:space="0" w:color="auto"/>
        <w:left w:val="none" w:sz="0" w:space="0" w:color="auto"/>
        <w:bottom w:val="none" w:sz="0" w:space="0" w:color="auto"/>
        <w:right w:val="none" w:sz="0" w:space="0" w:color="auto"/>
      </w:divBdr>
    </w:div>
    <w:div w:id="131096136">
      <w:bodyDiv w:val="1"/>
      <w:marLeft w:val="0"/>
      <w:marRight w:val="0"/>
      <w:marTop w:val="0"/>
      <w:marBottom w:val="0"/>
      <w:divBdr>
        <w:top w:val="none" w:sz="0" w:space="0" w:color="auto"/>
        <w:left w:val="none" w:sz="0" w:space="0" w:color="auto"/>
        <w:bottom w:val="none" w:sz="0" w:space="0" w:color="auto"/>
        <w:right w:val="none" w:sz="0" w:space="0" w:color="auto"/>
      </w:divBdr>
    </w:div>
    <w:div w:id="159583384">
      <w:bodyDiv w:val="1"/>
      <w:marLeft w:val="0"/>
      <w:marRight w:val="0"/>
      <w:marTop w:val="0"/>
      <w:marBottom w:val="0"/>
      <w:divBdr>
        <w:top w:val="none" w:sz="0" w:space="0" w:color="auto"/>
        <w:left w:val="none" w:sz="0" w:space="0" w:color="auto"/>
        <w:bottom w:val="none" w:sz="0" w:space="0" w:color="auto"/>
        <w:right w:val="none" w:sz="0" w:space="0" w:color="auto"/>
      </w:divBdr>
      <w:divsChild>
        <w:div w:id="1995645361">
          <w:marLeft w:val="446"/>
          <w:marRight w:val="0"/>
          <w:marTop w:val="192"/>
          <w:marBottom w:val="0"/>
          <w:divBdr>
            <w:top w:val="none" w:sz="0" w:space="0" w:color="auto"/>
            <w:left w:val="none" w:sz="0" w:space="0" w:color="auto"/>
            <w:bottom w:val="none" w:sz="0" w:space="0" w:color="auto"/>
            <w:right w:val="none" w:sz="0" w:space="0" w:color="auto"/>
          </w:divBdr>
        </w:div>
      </w:divsChild>
    </w:div>
    <w:div w:id="192112928">
      <w:bodyDiv w:val="1"/>
      <w:marLeft w:val="0"/>
      <w:marRight w:val="0"/>
      <w:marTop w:val="0"/>
      <w:marBottom w:val="0"/>
      <w:divBdr>
        <w:top w:val="none" w:sz="0" w:space="0" w:color="auto"/>
        <w:left w:val="none" w:sz="0" w:space="0" w:color="auto"/>
        <w:bottom w:val="none" w:sz="0" w:space="0" w:color="auto"/>
        <w:right w:val="none" w:sz="0" w:space="0" w:color="auto"/>
      </w:divBdr>
      <w:divsChild>
        <w:div w:id="127943783">
          <w:marLeft w:val="547"/>
          <w:marRight w:val="0"/>
          <w:marTop w:val="0"/>
          <w:marBottom w:val="0"/>
          <w:divBdr>
            <w:top w:val="none" w:sz="0" w:space="0" w:color="auto"/>
            <w:left w:val="none" w:sz="0" w:space="0" w:color="auto"/>
            <w:bottom w:val="none" w:sz="0" w:space="0" w:color="auto"/>
            <w:right w:val="none" w:sz="0" w:space="0" w:color="auto"/>
          </w:divBdr>
        </w:div>
        <w:div w:id="971405364">
          <w:marLeft w:val="547"/>
          <w:marRight w:val="0"/>
          <w:marTop w:val="0"/>
          <w:marBottom w:val="0"/>
          <w:divBdr>
            <w:top w:val="none" w:sz="0" w:space="0" w:color="auto"/>
            <w:left w:val="none" w:sz="0" w:space="0" w:color="auto"/>
            <w:bottom w:val="none" w:sz="0" w:space="0" w:color="auto"/>
            <w:right w:val="none" w:sz="0" w:space="0" w:color="auto"/>
          </w:divBdr>
        </w:div>
        <w:div w:id="1203053858">
          <w:marLeft w:val="547"/>
          <w:marRight w:val="0"/>
          <w:marTop w:val="0"/>
          <w:marBottom w:val="0"/>
          <w:divBdr>
            <w:top w:val="none" w:sz="0" w:space="0" w:color="auto"/>
            <w:left w:val="none" w:sz="0" w:space="0" w:color="auto"/>
            <w:bottom w:val="none" w:sz="0" w:space="0" w:color="auto"/>
            <w:right w:val="none" w:sz="0" w:space="0" w:color="auto"/>
          </w:divBdr>
        </w:div>
        <w:div w:id="1210535558">
          <w:marLeft w:val="547"/>
          <w:marRight w:val="0"/>
          <w:marTop w:val="0"/>
          <w:marBottom w:val="0"/>
          <w:divBdr>
            <w:top w:val="none" w:sz="0" w:space="0" w:color="auto"/>
            <w:left w:val="none" w:sz="0" w:space="0" w:color="auto"/>
            <w:bottom w:val="none" w:sz="0" w:space="0" w:color="auto"/>
            <w:right w:val="none" w:sz="0" w:space="0" w:color="auto"/>
          </w:divBdr>
        </w:div>
        <w:div w:id="1997487563">
          <w:marLeft w:val="547"/>
          <w:marRight w:val="0"/>
          <w:marTop w:val="0"/>
          <w:marBottom w:val="0"/>
          <w:divBdr>
            <w:top w:val="none" w:sz="0" w:space="0" w:color="auto"/>
            <w:left w:val="none" w:sz="0" w:space="0" w:color="auto"/>
            <w:bottom w:val="none" w:sz="0" w:space="0" w:color="auto"/>
            <w:right w:val="none" w:sz="0" w:space="0" w:color="auto"/>
          </w:divBdr>
        </w:div>
      </w:divsChild>
    </w:div>
    <w:div w:id="295187192">
      <w:bodyDiv w:val="1"/>
      <w:marLeft w:val="0"/>
      <w:marRight w:val="0"/>
      <w:marTop w:val="0"/>
      <w:marBottom w:val="0"/>
      <w:divBdr>
        <w:top w:val="none" w:sz="0" w:space="0" w:color="auto"/>
        <w:left w:val="none" w:sz="0" w:space="0" w:color="auto"/>
        <w:bottom w:val="none" w:sz="0" w:space="0" w:color="auto"/>
        <w:right w:val="none" w:sz="0" w:space="0" w:color="auto"/>
      </w:divBdr>
    </w:div>
    <w:div w:id="332952649">
      <w:bodyDiv w:val="1"/>
      <w:marLeft w:val="0"/>
      <w:marRight w:val="0"/>
      <w:marTop w:val="0"/>
      <w:marBottom w:val="0"/>
      <w:divBdr>
        <w:top w:val="none" w:sz="0" w:space="0" w:color="auto"/>
        <w:left w:val="none" w:sz="0" w:space="0" w:color="auto"/>
        <w:bottom w:val="none" w:sz="0" w:space="0" w:color="auto"/>
        <w:right w:val="none" w:sz="0" w:space="0" w:color="auto"/>
      </w:divBdr>
      <w:divsChild>
        <w:div w:id="142428842">
          <w:marLeft w:val="187"/>
          <w:marRight w:val="0"/>
          <w:marTop w:val="168"/>
          <w:marBottom w:val="0"/>
          <w:divBdr>
            <w:top w:val="none" w:sz="0" w:space="0" w:color="auto"/>
            <w:left w:val="none" w:sz="0" w:space="0" w:color="auto"/>
            <w:bottom w:val="none" w:sz="0" w:space="0" w:color="auto"/>
            <w:right w:val="none" w:sz="0" w:space="0" w:color="auto"/>
          </w:divBdr>
        </w:div>
        <w:div w:id="418865061">
          <w:marLeft w:val="1080"/>
          <w:marRight w:val="0"/>
          <w:marTop w:val="144"/>
          <w:marBottom w:val="0"/>
          <w:divBdr>
            <w:top w:val="none" w:sz="0" w:space="0" w:color="auto"/>
            <w:left w:val="none" w:sz="0" w:space="0" w:color="auto"/>
            <w:bottom w:val="none" w:sz="0" w:space="0" w:color="auto"/>
            <w:right w:val="none" w:sz="0" w:space="0" w:color="auto"/>
          </w:divBdr>
        </w:div>
        <w:div w:id="278152207">
          <w:marLeft w:val="1080"/>
          <w:marRight w:val="0"/>
          <w:marTop w:val="144"/>
          <w:marBottom w:val="0"/>
          <w:divBdr>
            <w:top w:val="none" w:sz="0" w:space="0" w:color="auto"/>
            <w:left w:val="none" w:sz="0" w:space="0" w:color="auto"/>
            <w:bottom w:val="none" w:sz="0" w:space="0" w:color="auto"/>
            <w:right w:val="none" w:sz="0" w:space="0" w:color="auto"/>
          </w:divBdr>
        </w:div>
        <w:div w:id="727462616">
          <w:marLeft w:val="1080"/>
          <w:marRight w:val="0"/>
          <w:marTop w:val="144"/>
          <w:marBottom w:val="0"/>
          <w:divBdr>
            <w:top w:val="none" w:sz="0" w:space="0" w:color="auto"/>
            <w:left w:val="none" w:sz="0" w:space="0" w:color="auto"/>
            <w:bottom w:val="none" w:sz="0" w:space="0" w:color="auto"/>
            <w:right w:val="none" w:sz="0" w:space="0" w:color="auto"/>
          </w:divBdr>
        </w:div>
        <w:div w:id="2127658303">
          <w:marLeft w:val="187"/>
          <w:marRight w:val="0"/>
          <w:marTop w:val="168"/>
          <w:marBottom w:val="0"/>
          <w:divBdr>
            <w:top w:val="none" w:sz="0" w:space="0" w:color="auto"/>
            <w:left w:val="none" w:sz="0" w:space="0" w:color="auto"/>
            <w:bottom w:val="none" w:sz="0" w:space="0" w:color="auto"/>
            <w:right w:val="none" w:sz="0" w:space="0" w:color="auto"/>
          </w:divBdr>
        </w:div>
        <w:div w:id="54396288">
          <w:marLeft w:val="187"/>
          <w:marRight w:val="0"/>
          <w:marTop w:val="168"/>
          <w:marBottom w:val="0"/>
          <w:divBdr>
            <w:top w:val="none" w:sz="0" w:space="0" w:color="auto"/>
            <w:left w:val="none" w:sz="0" w:space="0" w:color="auto"/>
            <w:bottom w:val="none" w:sz="0" w:space="0" w:color="auto"/>
            <w:right w:val="none" w:sz="0" w:space="0" w:color="auto"/>
          </w:divBdr>
        </w:div>
      </w:divsChild>
    </w:div>
    <w:div w:id="335109694">
      <w:bodyDiv w:val="1"/>
      <w:marLeft w:val="0"/>
      <w:marRight w:val="0"/>
      <w:marTop w:val="0"/>
      <w:marBottom w:val="0"/>
      <w:divBdr>
        <w:top w:val="none" w:sz="0" w:space="0" w:color="auto"/>
        <w:left w:val="none" w:sz="0" w:space="0" w:color="auto"/>
        <w:bottom w:val="none" w:sz="0" w:space="0" w:color="auto"/>
        <w:right w:val="none" w:sz="0" w:space="0" w:color="auto"/>
      </w:divBdr>
    </w:div>
    <w:div w:id="367797409">
      <w:bodyDiv w:val="1"/>
      <w:marLeft w:val="0"/>
      <w:marRight w:val="0"/>
      <w:marTop w:val="0"/>
      <w:marBottom w:val="0"/>
      <w:divBdr>
        <w:top w:val="none" w:sz="0" w:space="0" w:color="auto"/>
        <w:left w:val="none" w:sz="0" w:space="0" w:color="auto"/>
        <w:bottom w:val="none" w:sz="0" w:space="0" w:color="auto"/>
        <w:right w:val="none" w:sz="0" w:space="0" w:color="auto"/>
      </w:divBdr>
      <w:divsChild>
        <w:div w:id="1138496656">
          <w:marLeft w:val="187"/>
          <w:marRight w:val="0"/>
          <w:marTop w:val="168"/>
          <w:marBottom w:val="0"/>
          <w:divBdr>
            <w:top w:val="none" w:sz="0" w:space="0" w:color="auto"/>
            <w:left w:val="none" w:sz="0" w:space="0" w:color="auto"/>
            <w:bottom w:val="none" w:sz="0" w:space="0" w:color="auto"/>
            <w:right w:val="none" w:sz="0" w:space="0" w:color="auto"/>
          </w:divBdr>
        </w:div>
        <w:div w:id="1929803962">
          <w:marLeft w:val="187"/>
          <w:marRight w:val="0"/>
          <w:marTop w:val="168"/>
          <w:marBottom w:val="0"/>
          <w:divBdr>
            <w:top w:val="none" w:sz="0" w:space="0" w:color="auto"/>
            <w:left w:val="none" w:sz="0" w:space="0" w:color="auto"/>
            <w:bottom w:val="none" w:sz="0" w:space="0" w:color="auto"/>
            <w:right w:val="none" w:sz="0" w:space="0" w:color="auto"/>
          </w:divBdr>
        </w:div>
        <w:div w:id="857695858">
          <w:marLeft w:val="187"/>
          <w:marRight w:val="0"/>
          <w:marTop w:val="168"/>
          <w:marBottom w:val="0"/>
          <w:divBdr>
            <w:top w:val="none" w:sz="0" w:space="0" w:color="auto"/>
            <w:left w:val="none" w:sz="0" w:space="0" w:color="auto"/>
            <w:bottom w:val="none" w:sz="0" w:space="0" w:color="auto"/>
            <w:right w:val="none" w:sz="0" w:space="0" w:color="auto"/>
          </w:divBdr>
        </w:div>
        <w:div w:id="1775053811">
          <w:marLeft w:val="187"/>
          <w:marRight w:val="0"/>
          <w:marTop w:val="168"/>
          <w:marBottom w:val="0"/>
          <w:divBdr>
            <w:top w:val="none" w:sz="0" w:space="0" w:color="auto"/>
            <w:left w:val="none" w:sz="0" w:space="0" w:color="auto"/>
            <w:bottom w:val="none" w:sz="0" w:space="0" w:color="auto"/>
            <w:right w:val="none" w:sz="0" w:space="0" w:color="auto"/>
          </w:divBdr>
        </w:div>
      </w:divsChild>
    </w:div>
    <w:div w:id="415903301">
      <w:bodyDiv w:val="1"/>
      <w:marLeft w:val="0"/>
      <w:marRight w:val="0"/>
      <w:marTop w:val="0"/>
      <w:marBottom w:val="0"/>
      <w:divBdr>
        <w:top w:val="none" w:sz="0" w:space="0" w:color="auto"/>
        <w:left w:val="none" w:sz="0" w:space="0" w:color="auto"/>
        <w:bottom w:val="none" w:sz="0" w:space="0" w:color="auto"/>
        <w:right w:val="none" w:sz="0" w:space="0" w:color="auto"/>
      </w:divBdr>
      <w:divsChild>
        <w:div w:id="832798257">
          <w:marLeft w:val="547"/>
          <w:marRight w:val="0"/>
          <w:marTop w:val="216"/>
          <w:marBottom w:val="0"/>
          <w:divBdr>
            <w:top w:val="none" w:sz="0" w:space="0" w:color="auto"/>
            <w:left w:val="none" w:sz="0" w:space="0" w:color="auto"/>
            <w:bottom w:val="none" w:sz="0" w:space="0" w:color="auto"/>
            <w:right w:val="none" w:sz="0" w:space="0" w:color="auto"/>
          </w:divBdr>
        </w:div>
        <w:div w:id="1355377895">
          <w:marLeft w:val="547"/>
          <w:marRight w:val="0"/>
          <w:marTop w:val="216"/>
          <w:marBottom w:val="0"/>
          <w:divBdr>
            <w:top w:val="none" w:sz="0" w:space="0" w:color="auto"/>
            <w:left w:val="none" w:sz="0" w:space="0" w:color="auto"/>
            <w:bottom w:val="none" w:sz="0" w:space="0" w:color="auto"/>
            <w:right w:val="none" w:sz="0" w:space="0" w:color="auto"/>
          </w:divBdr>
        </w:div>
        <w:div w:id="215632892">
          <w:marLeft w:val="547"/>
          <w:marRight w:val="0"/>
          <w:marTop w:val="216"/>
          <w:marBottom w:val="0"/>
          <w:divBdr>
            <w:top w:val="none" w:sz="0" w:space="0" w:color="auto"/>
            <w:left w:val="none" w:sz="0" w:space="0" w:color="auto"/>
            <w:bottom w:val="none" w:sz="0" w:space="0" w:color="auto"/>
            <w:right w:val="none" w:sz="0" w:space="0" w:color="auto"/>
          </w:divBdr>
        </w:div>
      </w:divsChild>
    </w:div>
    <w:div w:id="431324468">
      <w:bodyDiv w:val="1"/>
      <w:marLeft w:val="0"/>
      <w:marRight w:val="0"/>
      <w:marTop w:val="0"/>
      <w:marBottom w:val="0"/>
      <w:divBdr>
        <w:top w:val="none" w:sz="0" w:space="0" w:color="auto"/>
        <w:left w:val="none" w:sz="0" w:space="0" w:color="auto"/>
        <w:bottom w:val="none" w:sz="0" w:space="0" w:color="auto"/>
        <w:right w:val="none" w:sz="0" w:space="0" w:color="auto"/>
      </w:divBdr>
    </w:div>
    <w:div w:id="435030032">
      <w:bodyDiv w:val="1"/>
      <w:marLeft w:val="0"/>
      <w:marRight w:val="0"/>
      <w:marTop w:val="0"/>
      <w:marBottom w:val="0"/>
      <w:divBdr>
        <w:top w:val="none" w:sz="0" w:space="0" w:color="auto"/>
        <w:left w:val="none" w:sz="0" w:space="0" w:color="auto"/>
        <w:bottom w:val="none" w:sz="0" w:space="0" w:color="auto"/>
        <w:right w:val="none" w:sz="0" w:space="0" w:color="auto"/>
      </w:divBdr>
    </w:div>
    <w:div w:id="440078531">
      <w:bodyDiv w:val="1"/>
      <w:marLeft w:val="0"/>
      <w:marRight w:val="0"/>
      <w:marTop w:val="0"/>
      <w:marBottom w:val="0"/>
      <w:divBdr>
        <w:top w:val="none" w:sz="0" w:space="0" w:color="auto"/>
        <w:left w:val="none" w:sz="0" w:space="0" w:color="auto"/>
        <w:bottom w:val="none" w:sz="0" w:space="0" w:color="auto"/>
        <w:right w:val="none" w:sz="0" w:space="0" w:color="auto"/>
      </w:divBdr>
      <w:divsChild>
        <w:div w:id="387533364">
          <w:marLeft w:val="547"/>
          <w:marRight w:val="0"/>
          <w:marTop w:val="0"/>
          <w:marBottom w:val="0"/>
          <w:divBdr>
            <w:top w:val="none" w:sz="0" w:space="0" w:color="auto"/>
            <w:left w:val="none" w:sz="0" w:space="0" w:color="auto"/>
            <w:bottom w:val="none" w:sz="0" w:space="0" w:color="auto"/>
            <w:right w:val="none" w:sz="0" w:space="0" w:color="auto"/>
          </w:divBdr>
        </w:div>
        <w:div w:id="715006845">
          <w:marLeft w:val="547"/>
          <w:marRight w:val="0"/>
          <w:marTop w:val="0"/>
          <w:marBottom w:val="0"/>
          <w:divBdr>
            <w:top w:val="none" w:sz="0" w:space="0" w:color="auto"/>
            <w:left w:val="none" w:sz="0" w:space="0" w:color="auto"/>
            <w:bottom w:val="none" w:sz="0" w:space="0" w:color="auto"/>
            <w:right w:val="none" w:sz="0" w:space="0" w:color="auto"/>
          </w:divBdr>
        </w:div>
        <w:div w:id="963653623">
          <w:marLeft w:val="547"/>
          <w:marRight w:val="0"/>
          <w:marTop w:val="0"/>
          <w:marBottom w:val="0"/>
          <w:divBdr>
            <w:top w:val="none" w:sz="0" w:space="0" w:color="auto"/>
            <w:left w:val="none" w:sz="0" w:space="0" w:color="auto"/>
            <w:bottom w:val="none" w:sz="0" w:space="0" w:color="auto"/>
            <w:right w:val="none" w:sz="0" w:space="0" w:color="auto"/>
          </w:divBdr>
        </w:div>
        <w:div w:id="1373918532">
          <w:marLeft w:val="547"/>
          <w:marRight w:val="0"/>
          <w:marTop w:val="0"/>
          <w:marBottom w:val="0"/>
          <w:divBdr>
            <w:top w:val="none" w:sz="0" w:space="0" w:color="auto"/>
            <w:left w:val="none" w:sz="0" w:space="0" w:color="auto"/>
            <w:bottom w:val="none" w:sz="0" w:space="0" w:color="auto"/>
            <w:right w:val="none" w:sz="0" w:space="0" w:color="auto"/>
          </w:divBdr>
        </w:div>
        <w:div w:id="1657565883">
          <w:marLeft w:val="547"/>
          <w:marRight w:val="0"/>
          <w:marTop w:val="0"/>
          <w:marBottom w:val="0"/>
          <w:divBdr>
            <w:top w:val="none" w:sz="0" w:space="0" w:color="auto"/>
            <w:left w:val="none" w:sz="0" w:space="0" w:color="auto"/>
            <w:bottom w:val="none" w:sz="0" w:space="0" w:color="auto"/>
            <w:right w:val="none" w:sz="0" w:space="0" w:color="auto"/>
          </w:divBdr>
        </w:div>
        <w:div w:id="2040005431">
          <w:marLeft w:val="547"/>
          <w:marRight w:val="0"/>
          <w:marTop w:val="0"/>
          <w:marBottom w:val="0"/>
          <w:divBdr>
            <w:top w:val="none" w:sz="0" w:space="0" w:color="auto"/>
            <w:left w:val="none" w:sz="0" w:space="0" w:color="auto"/>
            <w:bottom w:val="none" w:sz="0" w:space="0" w:color="auto"/>
            <w:right w:val="none" w:sz="0" w:space="0" w:color="auto"/>
          </w:divBdr>
        </w:div>
      </w:divsChild>
    </w:div>
    <w:div w:id="555898215">
      <w:bodyDiv w:val="1"/>
      <w:marLeft w:val="0"/>
      <w:marRight w:val="0"/>
      <w:marTop w:val="0"/>
      <w:marBottom w:val="0"/>
      <w:divBdr>
        <w:top w:val="none" w:sz="0" w:space="0" w:color="auto"/>
        <w:left w:val="none" w:sz="0" w:space="0" w:color="auto"/>
        <w:bottom w:val="none" w:sz="0" w:space="0" w:color="auto"/>
        <w:right w:val="none" w:sz="0" w:space="0" w:color="auto"/>
      </w:divBdr>
    </w:div>
    <w:div w:id="564339677">
      <w:bodyDiv w:val="1"/>
      <w:marLeft w:val="0"/>
      <w:marRight w:val="0"/>
      <w:marTop w:val="0"/>
      <w:marBottom w:val="0"/>
      <w:divBdr>
        <w:top w:val="none" w:sz="0" w:space="0" w:color="auto"/>
        <w:left w:val="none" w:sz="0" w:space="0" w:color="auto"/>
        <w:bottom w:val="none" w:sz="0" w:space="0" w:color="auto"/>
        <w:right w:val="none" w:sz="0" w:space="0" w:color="auto"/>
      </w:divBdr>
    </w:div>
    <w:div w:id="566453097">
      <w:bodyDiv w:val="1"/>
      <w:marLeft w:val="0"/>
      <w:marRight w:val="0"/>
      <w:marTop w:val="0"/>
      <w:marBottom w:val="0"/>
      <w:divBdr>
        <w:top w:val="none" w:sz="0" w:space="0" w:color="auto"/>
        <w:left w:val="none" w:sz="0" w:space="0" w:color="auto"/>
        <w:bottom w:val="none" w:sz="0" w:space="0" w:color="auto"/>
        <w:right w:val="none" w:sz="0" w:space="0" w:color="auto"/>
      </w:divBdr>
    </w:div>
    <w:div w:id="578298180">
      <w:bodyDiv w:val="1"/>
      <w:marLeft w:val="0"/>
      <w:marRight w:val="0"/>
      <w:marTop w:val="0"/>
      <w:marBottom w:val="0"/>
      <w:divBdr>
        <w:top w:val="none" w:sz="0" w:space="0" w:color="auto"/>
        <w:left w:val="none" w:sz="0" w:space="0" w:color="auto"/>
        <w:bottom w:val="none" w:sz="0" w:space="0" w:color="auto"/>
        <w:right w:val="none" w:sz="0" w:space="0" w:color="auto"/>
      </w:divBdr>
    </w:div>
    <w:div w:id="684677524">
      <w:bodyDiv w:val="1"/>
      <w:marLeft w:val="0"/>
      <w:marRight w:val="0"/>
      <w:marTop w:val="0"/>
      <w:marBottom w:val="0"/>
      <w:divBdr>
        <w:top w:val="none" w:sz="0" w:space="0" w:color="auto"/>
        <w:left w:val="none" w:sz="0" w:space="0" w:color="auto"/>
        <w:bottom w:val="none" w:sz="0" w:space="0" w:color="auto"/>
        <w:right w:val="none" w:sz="0" w:space="0" w:color="auto"/>
      </w:divBdr>
    </w:div>
    <w:div w:id="738404766">
      <w:bodyDiv w:val="1"/>
      <w:marLeft w:val="0"/>
      <w:marRight w:val="0"/>
      <w:marTop w:val="0"/>
      <w:marBottom w:val="0"/>
      <w:divBdr>
        <w:top w:val="none" w:sz="0" w:space="0" w:color="auto"/>
        <w:left w:val="none" w:sz="0" w:space="0" w:color="auto"/>
        <w:bottom w:val="none" w:sz="0" w:space="0" w:color="auto"/>
        <w:right w:val="none" w:sz="0" w:space="0" w:color="auto"/>
      </w:divBdr>
    </w:div>
    <w:div w:id="820854686">
      <w:bodyDiv w:val="1"/>
      <w:marLeft w:val="0"/>
      <w:marRight w:val="0"/>
      <w:marTop w:val="0"/>
      <w:marBottom w:val="0"/>
      <w:divBdr>
        <w:top w:val="none" w:sz="0" w:space="0" w:color="auto"/>
        <w:left w:val="none" w:sz="0" w:space="0" w:color="auto"/>
        <w:bottom w:val="none" w:sz="0" w:space="0" w:color="auto"/>
        <w:right w:val="none" w:sz="0" w:space="0" w:color="auto"/>
      </w:divBdr>
    </w:div>
    <w:div w:id="902788365">
      <w:bodyDiv w:val="1"/>
      <w:marLeft w:val="0"/>
      <w:marRight w:val="0"/>
      <w:marTop w:val="0"/>
      <w:marBottom w:val="0"/>
      <w:divBdr>
        <w:top w:val="none" w:sz="0" w:space="0" w:color="auto"/>
        <w:left w:val="none" w:sz="0" w:space="0" w:color="auto"/>
        <w:bottom w:val="none" w:sz="0" w:space="0" w:color="auto"/>
        <w:right w:val="none" w:sz="0" w:space="0" w:color="auto"/>
      </w:divBdr>
    </w:div>
    <w:div w:id="979306654">
      <w:bodyDiv w:val="1"/>
      <w:marLeft w:val="0"/>
      <w:marRight w:val="0"/>
      <w:marTop w:val="0"/>
      <w:marBottom w:val="0"/>
      <w:divBdr>
        <w:top w:val="none" w:sz="0" w:space="0" w:color="auto"/>
        <w:left w:val="none" w:sz="0" w:space="0" w:color="auto"/>
        <w:bottom w:val="none" w:sz="0" w:space="0" w:color="auto"/>
        <w:right w:val="none" w:sz="0" w:space="0" w:color="auto"/>
      </w:divBdr>
      <w:divsChild>
        <w:div w:id="1891457302">
          <w:marLeft w:val="0"/>
          <w:marRight w:val="0"/>
          <w:marTop w:val="0"/>
          <w:marBottom w:val="0"/>
          <w:divBdr>
            <w:top w:val="none" w:sz="0" w:space="0" w:color="auto"/>
            <w:left w:val="none" w:sz="0" w:space="0" w:color="auto"/>
            <w:bottom w:val="none" w:sz="0" w:space="0" w:color="auto"/>
            <w:right w:val="none" w:sz="0" w:space="0" w:color="auto"/>
          </w:divBdr>
          <w:divsChild>
            <w:div w:id="428619155">
              <w:marLeft w:val="0"/>
              <w:marRight w:val="0"/>
              <w:marTop w:val="0"/>
              <w:marBottom w:val="0"/>
              <w:divBdr>
                <w:top w:val="none" w:sz="0" w:space="0" w:color="auto"/>
                <w:left w:val="none" w:sz="0" w:space="0" w:color="auto"/>
                <w:bottom w:val="none" w:sz="0" w:space="0" w:color="auto"/>
                <w:right w:val="none" w:sz="0" w:space="0" w:color="auto"/>
              </w:divBdr>
              <w:divsChild>
                <w:div w:id="373115353">
                  <w:marLeft w:val="0"/>
                  <w:marRight w:val="0"/>
                  <w:marTop w:val="0"/>
                  <w:marBottom w:val="0"/>
                  <w:divBdr>
                    <w:top w:val="none" w:sz="0" w:space="0" w:color="auto"/>
                    <w:left w:val="none" w:sz="0" w:space="0" w:color="auto"/>
                    <w:bottom w:val="none" w:sz="0" w:space="0" w:color="auto"/>
                    <w:right w:val="none" w:sz="0" w:space="0" w:color="auto"/>
                  </w:divBdr>
                  <w:divsChild>
                    <w:div w:id="1190491592">
                      <w:marLeft w:val="0"/>
                      <w:marRight w:val="0"/>
                      <w:marTop w:val="0"/>
                      <w:marBottom w:val="0"/>
                      <w:divBdr>
                        <w:top w:val="none" w:sz="0" w:space="0" w:color="auto"/>
                        <w:left w:val="none" w:sz="0" w:space="0" w:color="auto"/>
                        <w:bottom w:val="none" w:sz="0" w:space="0" w:color="auto"/>
                        <w:right w:val="none" w:sz="0" w:space="0" w:color="auto"/>
                      </w:divBdr>
                      <w:divsChild>
                        <w:div w:id="9968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594990">
      <w:bodyDiv w:val="1"/>
      <w:marLeft w:val="0"/>
      <w:marRight w:val="0"/>
      <w:marTop w:val="0"/>
      <w:marBottom w:val="0"/>
      <w:divBdr>
        <w:top w:val="none" w:sz="0" w:space="0" w:color="auto"/>
        <w:left w:val="none" w:sz="0" w:space="0" w:color="auto"/>
        <w:bottom w:val="none" w:sz="0" w:space="0" w:color="auto"/>
        <w:right w:val="none" w:sz="0" w:space="0" w:color="auto"/>
      </w:divBdr>
      <w:divsChild>
        <w:div w:id="58407508">
          <w:marLeft w:val="187"/>
          <w:marRight w:val="0"/>
          <w:marTop w:val="168"/>
          <w:marBottom w:val="0"/>
          <w:divBdr>
            <w:top w:val="none" w:sz="0" w:space="0" w:color="auto"/>
            <w:left w:val="none" w:sz="0" w:space="0" w:color="auto"/>
            <w:bottom w:val="none" w:sz="0" w:space="0" w:color="auto"/>
            <w:right w:val="none" w:sz="0" w:space="0" w:color="auto"/>
          </w:divBdr>
        </w:div>
        <w:div w:id="1578906034">
          <w:marLeft w:val="187"/>
          <w:marRight w:val="0"/>
          <w:marTop w:val="168"/>
          <w:marBottom w:val="0"/>
          <w:divBdr>
            <w:top w:val="none" w:sz="0" w:space="0" w:color="auto"/>
            <w:left w:val="none" w:sz="0" w:space="0" w:color="auto"/>
            <w:bottom w:val="none" w:sz="0" w:space="0" w:color="auto"/>
            <w:right w:val="none" w:sz="0" w:space="0" w:color="auto"/>
          </w:divBdr>
        </w:div>
        <w:div w:id="1823231026">
          <w:marLeft w:val="187"/>
          <w:marRight w:val="0"/>
          <w:marTop w:val="168"/>
          <w:marBottom w:val="0"/>
          <w:divBdr>
            <w:top w:val="none" w:sz="0" w:space="0" w:color="auto"/>
            <w:left w:val="none" w:sz="0" w:space="0" w:color="auto"/>
            <w:bottom w:val="none" w:sz="0" w:space="0" w:color="auto"/>
            <w:right w:val="none" w:sz="0" w:space="0" w:color="auto"/>
          </w:divBdr>
        </w:div>
        <w:div w:id="947472247">
          <w:marLeft w:val="187"/>
          <w:marRight w:val="0"/>
          <w:marTop w:val="168"/>
          <w:marBottom w:val="0"/>
          <w:divBdr>
            <w:top w:val="none" w:sz="0" w:space="0" w:color="auto"/>
            <w:left w:val="none" w:sz="0" w:space="0" w:color="auto"/>
            <w:bottom w:val="none" w:sz="0" w:space="0" w:color="auto"/>
            <w:right w:val="none" w:sz="0" w:space="0" w:color="auto"/>
          </w:divBdr>
        </w:div>
        <w:div w:id="38213535">
          <w:marLeft w:val="187"/>
          <w:marRight w:val="0"/>
          <w:marTop w:val="168"/>
          <w:marBottom w:val="0"/>
          <w:divBdr>
            <w:top w:val="none" w:sz="0" w:space="0" w:color="auto"/>
            <w:left w:val="none" w:sz="0" w:space="0" w:color="auto"/>
            <w:bottom w:val="none" w:sz="0" w:space="0" w:color="auto"/>
            <w:right w:val="none" w:sz="0" w:space="0" w:color="auto"/>
          </w:divBdr>
        </w:div>
      </w:divsChild>
    </w:div>
    <w:div w:id="1288466834">
      <w:bodyDiv w:val="1"/>
      <w:marLeft w:val="0"/>
      <w:marRight w:val="0"/>
      <w:marTop w:val="0"/>
      <w:marBottom w:val="0"/>
      <w:divBdr>
        <w:top w:val="none" w:sz="0" w:space="0" w:color="auto"/>
        <w:left w:val="none" w:sz="0" w:space="0" w:color="auto"/>
        <w:bottom w:val="none" w:sz="0" w:space="0" w:color="auto"/>
        <w:right w:val="none" w:sz="0" w:space="0" w:color="auto"/>
      </w:divBdr>
    </w:div>
    <w:div w:id="1327707350">
      <w:bodyDiv w:val="1"/>
      <w:marLeft w:val="0"/>
      <w:marRight w:val="0"/>
      <w:marTop w:val="0"/>
      <w:marBottom w:val="0"/>
      <w:divBdr>
        <w:top w:val="none" w:sz="0" w:space="0" w:color="auto"/>
        <w:left w:val="none" w:sz="0" w:space="0" w:color="auto"/>
        <w:bottom w:val="none" w:sz="0" w:space="0" w:color="auto"/>
        <w:right w:val="none" w:sz="0" w:space="0" w:color="auto"/>
      </w:divBdr>
    </w:div>
    <w:div w:id="1397314556">
      <w:bodyDiv w:val="1"/>
      <w:marLeft w:val="0"/>
      <w:marRight w:val="0"/>
      <w:marTop w:val="0"/>
      <w:marBottom w:val="0"/>
      <w:divBdr>
        <w:top w:val="none" w:sz="0" w:space="0" w:color="auto"/>
        <w:left w:val="none" w:sz="0" w:space="0" w:color="auto"/>
        <w:bottom w:val="none" w:sz="0" w:space="0" w:color="auto"/>
        <w:right w:val="none" w:sz="0" w:space="0" w:color="auto"/>
      </w:divBdr>
    </w:div>
    <w:div w:id="1454521885">
      <w:bodyDiv w:val="1"/>
      <w:marLeft w:val="0"/>
      <w:marRight w:val="0"/>
      <w:marTop w:val="0"/>
      <w:marBottom w:val="0"/>
      <w:divBdr>
        <w:top w:val="none" w:sz="0" w:space="0" w:color="auto"/>
        <w:left w:val="none" w:sz="0" w:space="0" w:color="auto"/>
        <w:bottom w:val="none" w:sz="0" w:space="0" w:color="auto"/>
        <w:right w:val="none" w:sz="0" w:space="0" w:color="auto"/>
      </w:divBdr>
    </w:div>
    <w:div w:id="1697734008">
      <w:bodyDiv w:val="1"/>
      <w:marLeft w:val="0"/>
      <w:marRight w:val="0"/>
      <w:marTop w:val="0"/>
      <w:marBottom w:val="0"/>
      <w:divBdr>
        <w:top w:val="none" w:sz="0" w:space="0" w:color="auto"/>
        <w:left w:val="none" w:sz="0" w:space="0" w:color="auto"/>
        <w:bottom w:val="none" w:sz="0" w:space="0" w:color="auto"/>
        <w:right w:val="none" w:sz="0" w:space="0" w:color="auto"/>
      </w:divBdr>
    </w:div>
    <w:div w:id="1699157559">
      <w:bodyDiv w:val="1"/>
      <w:marLeft w:val="0"/>
      <w:marRight w:val="0"/>
      <w:marTop w:val="0"/>
      <w:marBottom w:val="0"/>
      <w:divBdr>
        <w:top w:val="none" w:sz="0" w:space="0" w:color="auto"/>
        <w:left w:val="none" w:sz="0" w:space="0" w:color="auto"/>
        <w:bottom w:val="none" w:sz="0" w:space="0" w:color="auto"/>
        <w:right w:val="none" w:sz="0" w:space="0" w:color="auto"/>
      </w:divBdr>
      <w:divsChild>
        <w:div w:id="1228566767">
          <w:marLeft w:val="187"/>
          <w:marRight w:val="0"/>
          <w:marTop w:val="168"/>
          <w:marBottom w:val="0"/>
          <w:divBdr>
            <w:top w:val="none" w:sz="0" w:space="0" w:color="auto"/>
            <w:left w:val="none" w:sz="0" w:space="0" w:color="auto"/>
            <w:bottom w:val="none" w:sz="0" w:space="0" w:color="auto"/>
            <w:right w:val="none" w:sz="0" w:space="0" w:color="auto"/>
          </w:divBdr>
        </w:div>
        <w:div w:id="1684042539">
          <w:marLeft w:val="187"/>
          <w:marRight w:val="0"/>
          <w:marTop w:val="168"/>
          <w:marBottom w:val="0"/>
          <w:divBdr>
            <w:top w:val="none" w:sz="0" w:space="0" w:color="auto"/>
            <w:left w:val="none" w:sz="0" w:space="0" w:color="auto"/>
            <w:bottom w:val="none" w:sz="0" w:space="0" w:color="auto"/>
            <w:right w:val="none" w:sz="0" w:space="0" w:color="auto"/>
          </w:divBdr>
        </w:div>
        <w:div w:id="1855414421">
          <w:marLeft w:val="187"/>
          <w:marRight w:val="0"/>
          <w:marTop w:val="168"/>
          <w:marBottom w:val="0"/>
          <w:divBdr>
            <w:top w:val="none" w:sz="0" w:space="0" w:color="auto"/>
            <w:left w:val="none" w:sz="0" w:space="0" w:color="auto"/>
            <w:bottom w:val="none" w:sz="0" w:space="0" w:color="auto"/>
            <w:right w:val="none" w:sz="0" w:space="0" w:color="auto"/>
          </w:divBdr>
        </w:div>
        <w:div w:id="1055935820">
          <w:marLeft w:val="187"/>
          <w:marRight w:val="0"/>
          <w:marTop w:val="168"/>
          <w:marBottom w:val="0"/>
          <w:divBdr>
            <w:top w:val="none" w:sz="0" w:space="0" w:color="auto"/>
            <w:left w:val="none" w:sz="0" w:space="0" w:color="auto"/>
            <w:bottom w:val="none" w:sz="0" w:space="0" w:color="auto"/>
            <w:right w:val="none" w:sz="0" w:space="0" w:color="auto"/>
          </w:divBdr>
        </w:div>
        <w:div w:id="1224753289">
          <w:marLeft w:val="187"/>
          <w:marRight w:val="0"/>
          <w:marTop w:val="168"/>
          <w:marBottom w:val="0"/>
          <w:divBdr>
            <w:top w:val="none" w:sz="0" w:space="0" w:color="auto"/>
            <w:left w:val="none" w:sz="0" w:space="0" w:color="auto"/>
            <w:bottom w:val="none" w:sz="0" w:space="0" w:color="auto"/>
            <w:right w:val="none" w:sz="0" w:space="0" w:color="auto"/>
          </w:divBdr>
        </w:div>
      </w:divsChild>
    </w:div>
    <w:div w:id="1729570022">
      <w:bodyDiv w:val="1"/>
      <w:marLeft w:val="0"/>
      <w:marRight w:val="0"/>
      <w:marTop w:val="0"/>
      <w:marBottom w:val="0"/>
      <w:divBdr>
        <w:top w:val="none" w:sz="0" w:space="0" w:color="auto"/>
        <w:left w:val="none" w:sz="0" w:space="0" w:color="auto"/>
        <w:bottom w:val="none" w:sz="0" w:space="0" w:color="auto"/>
        <w:right w:val="none" w:sz="0" w:space="0" w:color="auto"/>
      </w:divBdr>
      <w:divsChild>
        <w:div w:id="1453279912">
          <w:marLeft w:val="101"/>
          <w:marRight w:val="0"/>
          <w:marTop w:val="0"/>
          <w:marBottom w:val="0"/>
          <w:divBdr>
            <w:top w:val="none" w:sz="0" w:space="0" w:color="auto"/>
            <w:left w:val="none" w:sz="0" w:space="0" w:color="auto"/>
            <w:bottom w:val="none" w:sz="0" w:space="0" w:color="auto"/>
            <w:right w:val="none" w:sz="0" w:space="0" w:color="auto"/>
          </w:divBdr>
        </w:div>
        <w:div w:id="920336390">
          <w:marLeft w:val="101"/>
          <w:marRight w:val="0"/>
          <w:marTop w:val="0"/>
          <w:marBottom w:val="0"/>
          <w:divBdr>
            <w:top w:val="none" w:sz="0" w:space="0" w:color="auto"/>
            <w:left w:val="none" w:sz="0" w:space="0" w:color="auto"/>
            <w:bottom w:val="none" w:sz="0" w:space="0" w:color="auto"/>
            <w:right w:val="none" w:sz="0" w:space="0" w:color="auto"/>
          </w:divBdr>
        </w:div>
        <w:div w:id="1458404260">
          <w:marLeft w:val="101"/>
          <w:marRight w:val="0"/>
          <w:marTop w:val="0"/>
          <w:marBottom w:val="0"/>
          <w:divBdr>
            <w:top w:val="none" w:sz="0" w:space="0" w:color="auto"/>
            <w:left w:val="none" w:sz="0" w:space="0" w:color="auto"/>
            <w:bottom w:val="none" w:sz="0" w:space="0" w:color="auto"/>
            <w:right w:val="none" w:sz="0" w:space="0" w:color="auto"/>
          </w:divBdr>
        </w:div>
        <w:div w:id="2023316306">
          <w:marLeft w:val="101"/>
          <w:marRight w:val="0"/>
          <w:marTop w:val="0"/>
          <w:marBottom w:val="0"/>
          <w:divBdr>
            <w:top w:val="none" w:sz="0" w:space="0" w:color="auto"/>
            <w:left w:val="none" w:sz="0" w:space="0" w:color="auto"/>
            <w:bottom w:val="none" w:sz="0" w:space="0" w:color="auto"/>
            <w:right w:val="none" w:sz="0" w:space="0" w:color="auto"/>
          </w:divBdr>
        </w:div>
        <w:div w:id="166555225">
          <w:marLeft w:val="101"/>
          <w:marRight w:val="0"/>
          <w:marTop w:val="0"/>
          <w:marBottom w:val="0"/>
          <w:divBdr>
            <w:top w:val="none" w:sz="0" w:space="0" w:color="auto"/>
            <w:left w:val="none" w:sz="0" w:space="0" w:color="auto"/>
            <w:bottom w:val="none" w:sz="0" w:space="0" w:color="auto"/>
            <w:right w:val="none" w:sz="0" w:space="0" w:color="auto"/>
          </w:divBdr>
        </w:div>
        <w:div w:id="688483379">
          <w:marLeft w:val="101"/>
          <w:marRight w:val="0"/>
          <w:marTop w:val="0"/>
          <w:marBottom w:val="0"/>
          <w:divBdr>
            <w:top w:val="none" w:sz="0" w:space="0" w:color="auto"/>
            <w:left w:val="none" w:sz="0" w:space="0" w:color="auto"/>
            <w:bottom w:val="none" w:sz="0" w:space="0" w:color="auto"/>
            <w:right w:val="none" w:sz="0" w:space="0" w:color="auto"/>
          </w:divBdr>
        </w:div>
        <w:div w:id="135686528">
          <w:marLeft w:val="101"/>
          <w:marRight w:val="0"/>
          <w:marTop w:val="0"/>
          <w:marBottom w:val="0"/>
          <w:divBdr>
            <w:top w:val="none" w:sz="0" w:space="0" w:color="auto"/>
            <w:left w:val="none" w:sz="0" w:space="0" w:color="auto"/>
            <w:bottom w:val="none" w:sz="0" w:space="0" w:color="auto"/>
            <w:right w:val="none" w:sz="0" w:space="0" w:color="auto"/>
          </w:divBdr>
        </w:div>
        <w:div w:id="2038650422">
          <w:marLeft w:val="101"/>
          <w:marRight w:val="0"/>
          <w:marTop w:val="0"/>
          <w:marBottom w:val="0"/>
          <w:divBdr>
            <w:top w:val="none" w:sz="0" w:space="0" w:color="auto"/>
            <w:left w:val="none" w:sz="0" w:space="0" w:color="auto"/>
            <w:bottom w:val="none" w:sz="0" w:space="0" w:color="auto"/>
            <w:right w:val="none" w:sz="0" w:space="0" w:color="auto"/>
          </w:divBdr>
        </w:div>
        <w:div w:id="32123002">
          <w:marLeft w:val="101"/>
          <w:marRight w:val="0"/>
          <w:marTop w:val="0"/>
          <w:marBottom w:val="0"/>
          <w:divBdr>
            <w:top w:val="none" w:sz="0" w:space="0" w:color="auto"/>
            <w:left w:val="none" w:sz="0" w:space="0" w:color="auto"/>
            <w:bottom w:val="none" w:sz="0" w:space="0" w:color="auto"/>
            <w:right w:val="none" w:sz="0" w:space="0" w:color="auto"/>
          </w:divBdr>
        </w:div>
        <w:div w:id="1917200569">
          <w:marLeft w:val="101"/>
          <w:marRight w:val="0"/>
          <w:marTop w:val="0"/>
          <w:marBottom w:val="0"/>
          <w:divBdr>
            <w:top w:val="none" w:sz="0" w:space="0" w:color="auto"/>
            <w:left w:val="none" w:sz="0" w:space="0" w:color="auto"/>
            <w:bottom w:val="none" w:sz="0" w:space="0" w:color="auto"/>
            <w:right w:val="none" w:sz="0" w:space="0" w:color="auto"/>
          </w:divBdr>
        </w:div>
        <w:div w:id="1643343108">
          <w:marLeft w:val="101"/>
          <w:marRight w:val="0"/>
          <w:marTop w:val="0"/>
          <w:marBottom w:val="0"/>
          <w:divBdr>
            <w:top w:val="none" w:sz="0" w:space="0" w:color="auto"/>
            <w:left w:val="none" w:sz="0" w:space="0" w:color="auto"/>
            <w:bottom w:val="none" w:sz="0" w:space="0" w:color="auto"/>
            <w:right w:val="none" w:sz="0" w:space="0" w:color="auto"/>
          </w:divBdr>
        </w:div>
      </w:divsChild>
    </w:div>
    <w:div w:id="1763067812">
      <w:bodyDiv w:val="1"/>
      <w:marLeft w:val="0"/>
      <w:marRight w:val="0"/>
      <w:marTop w:val="0"/>
      <w:marBottom w:val="0"/>
      <w:divBdr>
        <w:top w:val="none" w:sz="0" w:space="0" w:color="auto"/>
        <w:left w:val="none" w:sz="0" w:space="0" w:color="auto"/>
        <w:bottom w:val="none" w:sz="0" w:space="0" w:color="auto"/>
        <w:right w:val="none" w:sz="0" w:space="0" w:color="auto"/>
      </w:divBdr>
    </w:div>
    <w:div w:id="1927760887">
      <w:bodyDiv w:val="1"/>
      <w:marLeft w:val="0"/>
      <w:marRight w:val="0"/>
      <w:marTop w:val="0"/>
      <w:marBottom w:val="0"/>
      <w:divBdr>
        <w:top w:val="none" w:sz="0" w:space="0" w:color="auto"/>
        <w:left w:val="none" w:sz="0" w:space="0" w:color="auto"/>
        <w:bottom w:val="none" w:sz="0" w:space="0" w:color="auto"/>
        <w:right w:val="none" w:sz="0" w:space="0" w:color="auto"/>
      </w:divBdr>
      <w:divsChild>
        <w:div w:id="1041631854">
          <w:marLeft w:val="187"/>
          <w:marRight w:val="0"/>
          <w:marTop w:val="168"/>
          <w:marBottom w:val="0"/>
          <w:divBdr>
            <w:top w:val="none" w:sz="0" w:space="0" w:color="auto"/>
            <w:left w:val="none" w:sz="0" w:space="0" w:color="auto"/>
            <w:bottom w:val="none" w:sz="0" w:space="0" w:color="auto"/>
            <w:right w:val="none" w:sz="0" w:space="0" w:color="auto"/>
          </w:divBdr>
        </w:div>
        <w:div w:id="791435523">
          <w:marLeft w:val="187"/>
          <w:marRight w:val="0"/>
          <w:marTop w:val="168"/>
          <w:marBottom w:val="0"/>
          <w:divBdr>
            <w:top w:val="none" w:sz="0" w:space="0" w:color="auto"/>
            <w:left w:val="none" w:sz="0" w:space="0" w:color="auto"/>
            <w:bottom w:val="none" w:sz="0" w:space="0" w:color="auto"/>
            <w:right w:val="none" w:sz="0" w:space="0" w:color="auto"/>
          </w:divBdr>
        </w:div>
        <w:div w:id="155923108">
          <w:marLeft w:val="187"/>
          <w:marRight w:val="0"/>
          <w:marTop w:val="168"/>
          <w:marBottom w:val="0"/>
          <w:divBdr>
            <w:top w:val="none" w:sz="0" w:space="0" w:color="auto"/>
            <w:left w:val="none" w:sz="0" w:space="0" w:color="auto"/>
            <w:bottom w:val="none" w:sz="0" w:space="0" w:color="auto"/>
            <w:right w:val="none" w:sz="0" w:space="0" w:color="auto"/>
          </w:divBdr>
        </w:div>
        <w:div w:id="756365879">
          <w:marLeft w:val="187"/>
          <w:marRight w:val="0"/>
          <w:marTop w:val="168"/>
          <w:marBottom w:val="0"/>
          <w:divBdr>
            <w:top w:val="none" w:sz="0" w:space="0" w:color="auto"/>
            <w:left w:val="none" w:sz="0" w:space="0" w:color="auto"/>
            <w:bottom w:val="none" w:sz="0" w:space="0" w:color="auto"/>
            <w:right w:val="none" w:sz="0" w:space="0" w:color="auto"/>
          </w:divBdr>
        </w:div>
      </w:divsChild>
    </w:div>
    <w:div w:id="1933926415">
      <w:bodyDiv w:val="1"/>
      <w:marLeft w:val="0"/>
      <w:marRight w:val="0"/>
      <w:marTop w:val="0"/>
      <w:marBottom w:val="0"/>
      <w:divBdr>
        <w:top w:val="none" w:sz="0" w:space="0" w:color="auto"/>
        <w:left w:val="none" w:sz="0" w:space="0" w:color="auto"/>
        <w:bottom w:val="none" w:sz="0" w:space="0" w:color="auto"/>
        <w:right w:val="none" w:sz="0" w:space="0" w:color="auto"/>
      </w:divBdr>
      <w:divsChild>
        <w:div w:id="190801468">
          <w:marLeft w:val="187"/>
          <w:marRight w:val="0"/>
          <w:marTop w:val="0"/>
          <w:marBottom w:val="0"/>
          <w:divBdr>
            <w:top w:val="none" w:sz="0" w:space="0" w:color="auto"/>
            <w:left w:val="none" w:sz="0" w:space="0" w:color="auto"/>
            <w:bottom w:val="none" w:sz="0" w:space="0" w:color="auto"/>
            <w:right w:val="none" w:sz="0" w:space="0" w:color="auto"/>
          </w:divBdr>
        </w:div>
        <w:div w:id="762845869">
          <w:marLeft w:val="187"/>
          <w:marRight w:val="0"/>
          <w:marTop w:val="0"/>
          <w:marBottom w:val="0"/>
          <w:divBdr>
            <w:top w:val="none" w:sz="0" w:space="0" w:color="auto"/>
            <w:left w:val="none" w:sz="0" w:space="0" w:color="auto"/>
            <w:bottom w:val="none" w:sz="0" w:space="0" w:color="auto"/>
            <w:right w:val="none" w:sz="0" w:space="0" w:color="auto"/>
          </w:divBdr>
        </w:div>
        <w:div w:id="1555853600">
          <w:marLeft w:val="187"/>
          <w:marRight w:val="0"/>
          <w:marTop w:val="0"/>
          <w:marBottom w:val="0"/>
          <w:divBdr>
            <w:top w:val="none" w:sz="0" w:space="0" w:color="auto"/>
            <w:left w:val="none" w:sz="0" w:space="0" w:color="auto"/>
            <w:bottom w:val="none" w:sz="0" w:space="0" w:color="auto"/>
            <w:right w:val="none" w:sz="0" w:space="0" w:color="auto"/>
          </w:divBdr>
        </w:div>
      </w:divsChild>
    </w:div>
    <w:div w:id="1945917503">
      <w:bodyDiv w:val="1"/>
      <w:marLeft w:val="0"/>
      <w:marRight w:val="0"/>
      <w:marTop w:val="0"/>
      <w:marBottom w:val="0"/>
      <w:divBdr>
        <w:top w:val="none" w:sz="0" w:space="0" w:color="auto"/>
        <w:left w:val="none" w:sz="0" w:space="0" w:color="auto"/>
        <w:bottom w:val="none" w:sz="0" w:space="0" w:color="auto"/>
        <w:right w:val="none" w:sz="0" w:space="0" w:color="auto"/>
      </w:divBdr>
    </w:div>
    <w:div w:id="2019690312">
      <w:bodyDiv w:val="1"/>
      <w:marLeft w:val="0"/>
      <w:marRight w:val="0"/>
      <w:marTop w:val="0"/>
      <w:marBottom w:val="0"/>
      <w:divBdr>
        <w:top w:val="none" w:sz="0" w:space="0" w:color="auto"/>
        <w:left w:val="none" w:sz="0" w:space="0" w:color="auto"/>
        <w:bottom w:val="none" w:sz="0" w:space="0" w:color="auto"/>
        <w:right w:val="none" w:sz="0" w:space="0" w:color="auto"/>
      </w:divBdr>
    </w:div>
    <w:div w:id="2055033356">
      <w:bodyDiv w:val="1"/>
      <w:marLeft w:val="0"/>
      <w:marRight w:val="0"/>
      <w:marTop w:val="0"/>
      <w:marBottom w:val="0"/>
      <w:divBdr>
        <w:top w:val="none" w:sz="0" w:space="0" w:color="auto"/>
        <w:left w:val="none" w:sz="0" w:space="0" w:color="auto"/>
        <w:bottom w:val="none" w:sz="0" w:space="0" w:color="auto"/>
        <w:right w:val="none" w:sz="0" w:space="0" w:color="auto"/>
      </w:divBdr>
    </w:div>
    <w:div w:id="2076051280">
      <w:bodyDiv w:val="1"/>
      <w:marLeft w:val="0"/>
      <w:marRight w:val="0"/>
      <w:marTop w:val="0"/>
      <w:marBottom w:val="0"/>
      <w:divBdr>
        <w:top w:val="none" w:sz="0" w:space="0" w:color="auto"/>
        <w:left w:val="none" w:sz="0" w:space="0" w:color="auto"/>
        <w:bottom w:val="none" w:sz="0" w:space="0" w:color="auto"/>
        <w:right w:val="none" w:sz="0" w:space="0" w:color="auto"/>
      </w:divBdr>
    </w:div>
    <w:div w:id="2120491868">
      <w:bodyDiv w:val="1"/>
      <w:marLeft w:val="0"/>
      <w:marRight w:val="0"/>
      <w:marTop w:val="0"/>
      <w:marBottom w:val="0"/>
      <w:divBdr>
        <w:top w:val="none" w:sz="0" w:space="0" w:color="auto"/>
        <w:left w:val="none" w:sz="0" w:space="0" w:color="auto"/>
        <w:bottom w:val="none" w:sz="0" w:space="0" w:color="auto"/>
        <w:right w:val="none" w:sz="0" w:space="0" w:color="auto"/>
      </w:divBdr>
    </w:div>
    <w:div w:id="21346677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header" Target="head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10" Type="http://schemas.openxmlformats.org/officeDocument/2006/relationships/image" Target="media/image2.tif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AWRL 2016">
      <a:dk1>
        <a:srgbClr val="000000"/>
      </a:dk1>
      <a:lt1>
        <a:srgbClr val="FFFFFF"/>
      </a:lt1>
      <a:dk2>
        <a:srgbClr val="E3E0DD"/>
      </a:dk2>
      <a:lt2>
        <a:srgbClr val="FFFFFF"/>
      </a:lt2>
      <a:accent1>
        <a:srgbClr val="7F2016"/>
      </a:accent1>
      <a:accent2>
        <a:srgbClr val="F4C6C1"/>
      </a:accent2>
      <a:accent3>
        <a:srgbClr val="F4E0E0"/>
      </a:accent3>
      <a:accent4>
        <a:srgbClr val="ACA49A"/>
      </a:accent4>
      <a:accent5>
        <a:srgbClr val="BFBFBF"/>
      </a:accent5>
      <a:accent6>
        <a:srgbClr val="000000"/>
      </a:accent6>
      <a:hlink>
        <a:srgbClr val="7F7F7F"/>
      </a:hlink>
      <a:folHlink>
        <a:srgbClr val="B2B2B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AA70C7C-57C4-2A41-B020-78E2293D0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416</Words>
  <Characters>2373</Characters>
  <Application>Microsoft Macintosh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New energy</vt:lpstr>
    </vt:vector>
  </TitlesOfParts>
  <Company/>
  <LinksUpToDate>false</LinksUpToDate>
  <CharactersWithSpaces>2784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energy</dc:title>
  <dc:creator>AIM</dc:creator>
  <cp:lastModifiedBy>Nadda Trisrisupa</cp:lastModifiedBy>
  <cp:revision>3</cp:revision>
  <cp:lastPrinted>2017-11-20T11:27:00Z</cp:lastPrinted>
  <dcterms:created xsi:type="dcterms:W3CDTF">2017-11-20T11:27:00Z</dcterms:created>
  <dcterms:modified xsi:type="dcterms:W3CDTF">2017-11-20T11:28:00Z</dcterms:modified>
</cp:coreProperties>
</file>